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80"/>
        <w:tblW w:w="15341" w:type="dxa"/>
        <w:tblInd w:w="0" w:type="dxa"/>
        <w:tblLook w:val="04A0" w:firstRow="1" w:lastRow="0" w:firstColumn="1" w:lastColumn="0" w:noHBand="0" w:noVBand="1"/>
      </w:tblPr>
      <w:tblGrid>
        <w:gridCol w:w="3954"/>
        <w:gridCol w:w="3828"/>
        <w:gridCol w:w="3969"/>
        <w:gridCol w:w="3590"/>
      </w:tblGrid>
      <w:tr w:rsidR="000144ED" w14:paraId="4F9B2C7B" w14:textId="77777777" w:rsidTr="000144ED">
        <w:trPr>
          <w:trHeight w:val="562"/>
        </w:trPr>
        <w:tc>
          <w:tcPr>
            <w:tcW w:w="15341" w:type="dxa"/>
            <w:gridSpan w:val="4"/>
            <w:tcBorders>
              <w:top w:val="nil"/>
              <w:left w:val="single" w:sz="12" w:space="0" w:color="FFFFFF"/>
              <w:bottom w:val="single" w:sz="4" w:space="0" w:color="000000"/>
              <w:right w:val="single" w:sz="12" w:space="0" w:color="FFFFFF"/>
            </w:tcBorders>
          </w:tcPr>
          <w:p w14:paraId="22B305D8" w14:textId="70904EC6" w:rsidR="000144ED" w:rsidRPr="00566284" w:rsidRDefault="00F70B0F" w:rsidP="000144ED">
            <w:pPr>
              <w:tabs>
                <w:tab w:val="center" w:pos="1547"/>
                <w:tab w:val="center" w:pos="7836"/>
              </w:tabs>
              <w:jc w:val="center"/>
              <w:rPr>
                <w:sz w:val="36"/>
                <w:szCs w:val="36"/>
              </w:rPr>
            </w:pPr>
            <w:r w:rsidRPr="00566284">
              <w:rPr>
                <w:rFonts w:ascii="Arial" w:eastAsia="Arial" w:hAnsi="Arial" w:cs="Arial"/>
                <w:b/>
                <w:noProof/>
                <w:sz w:val="36"/>
                <w:szCs w:val="36"/>
                <w:u w:val="single" w:color="000000"/>
              </w:rPr>
              <w:drawing>
                <wp:anchor distT="0" distB="0" distL="114300" distR="114300" simplePos="0" relativeHeight="251662336" behindDoc="0" locked="0" layoutInCell="1" allowOverlap="1" wp14:anchorId="4E538E8D" wp14:editId="2AA63651">
                  <wp:simplePos x="0" y="0"/>
                  <wp:positionH relativeFrom="column">
                    <wp:posOffset>9113077</wp:posOffset>
                  </wp:positionH>
                  <wp:positionV relativeFrom="page">
                    <wp:posOffset>47404</wp:posOffset>
                  </wp:positionV>
                  <wp:extent cx="605436" cy="605436"/>
                  <wp:effectExtent l="0" t="0" r="4445" b="4445"/>
                  <wp:wrapSquare wrapText="bothSides"/>
                  <wp:docPr id="1017274843" name="Picture 1" descr="A blue and white shield with text and a to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51806" name="Picture 1" descr="A blue and white shield with text and a torc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5436" cy="605436"/>
                          </a:xfrm>
                          <a:prstGeom prst="rect">
                            <a:avLst/>
                          </a:prstGeom>
                        </pic:spPr>
                      </pic:pic>
                    </a:graphicData>
                  </a:graphic>
                  <wp14:sizeRelH relativeFrom="margin">
                    <wp14:pctWidth>0</wp14:pctWidth>
                  </wp14:sizeRelH>
                  <wp14:sizeRelV relativeFrom="margin">
                    <wp14:pctHeight>0</wp14:pctHeight>
                  </wp14:sizeRelV>
                </wp:anchor>
              </w:drawing>
            </w:r>
            <w:r w:rsidRPr="00566284">
              <w:rPr>
                <w:rFonts w:ascii="Arial" w:eastAsia="Arial" w:hAnsi="Arial" w:cs="Arial"/>
                <w:b/>
                <w:noProof/>
                <w:sz w:val="36"/>
                <w:szCs w:val="36"/>
                <w:u w:val="single" w:color="000000"/>
              </w:rPr>
              <w:drawing>
                <wp:anchor distT="0" distB="0" distL="114300" distR="114300" simplePos="0" relativeHeight="251658240" behindDoc="0" locked="0" layoutInCell="1" allowOverlap="1" wp14:anchorId="78273684" wp14:editId="30F4A1DA">
                  <wp:simplePos x="0" y="0"/>
                  <wp:positionH relativeFrom="column">
                    <wp:posOffset>339</wp:posOffset>
                  </wp:positionH>
                  <wp:positionV relativeFrom="page">
                    <wp:posOffset>384</wp:posOffset>
                  </wp:positionV>
                  <wp:extent cx="605436" cy="605436"/>
                  <wp:effectExtent l="0" t="0" r="4445" b="4445"/>
                  <wp:wrapSquare wrapText="bothSides"/>
                  <wp:docPr id="1697451806" name="Picture 1" descr="A blue and white shield with text and a to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51806" name="Picture 1" descr="A blue and white shield with text and a torch&#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8808" cy="60880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144ED" w:rsidRPr="00566284">
              <w:rPr>
                <w:rFonts w:ascii="Arial" w:eastAsia="Arial" w:hAnsi="Arial" w:cs="Arial"/>
                <w:b/>
                <w:sz w:val="36"/>
                <w:szCs w:val="36"/>
                <w:u w:val="single" w:color="000000"/>
              </w:rPr>
              <w:t>Dalserf</w:t>
            </w:r>
            <w:proofErr w:type="spellEnd"/>
            <w:r w:rsidR="000144ED" w:rsidRPr="00566284">
              <w:rPr>
                <w:rFonts w:ascii="Arial" w:eastAsia="Arial" w:hAnsi="Arial" w:cs="Arial"/>
                <w:b/>
                <w:sz w:val="36"/>
                <w:szCs w:val="36"/>
                <w:u w:val="single" w:color="000000"/>
              </w:rPr>
              <w:t xml:space="preserve"> Primary School</w:t>
            </w:r>
          </w:p>
          <w:p w14:paraId="0E4BDFF1" w14:textId="77777777" w:rsidR="00F70B0F" w:rsidRPr="00566284" w:rsidRDefault="000144ED" w:rsidP="000144ED">
            <w:pPr>
              <w:ind w:left="49"/>
              <w:jc w:val="center"/>
              <w:rPr>
                <w:rFonts w:ascii="Arial" w:eastAsia="Arial" w:hAnsi="Arial" w:cs="Arial"/>
                <w:b/>
                <w:sz w:val="36"/>
                <w:szCs w:val="36"/>
                <w:u w:val="single" w:color="000000"/>
              </w:rPr>
            </w:pPr>
            <w:r w:rsidRPr="00566284">
              <w:rPr>
                <w:rFonts w:ascii="Arial" w:eastAsia="Arial" w:hAnsi="Arial" w:cs="Arial"/>
                <w:b/>
                <w:sz w:val="36"/>
                <w:szCs w:val="36"/>
                <w:u w:val="single" w:color="000000"/>
              </w:rPr>
              <w:t>Summary of School Improvement Plan 202</w:t>
            </w:r>
            <w:r w:rsidR="004C33D7" w:rsidRPr="00566284">
              <w:rPr>
                <w:rFonts w:ascii="Arial" w:eastAsia="Arial" w:hAnsi="Arial" w:cs="Arial"/>
                <w:b/>
                <w:sz w:val="36"/>
                <w:szCs w:val="36"/>
                <w:u w:val="single" w:color="000000"/>
              </w:rPr>
              <w:t>5</w:t>
            </w:r>
            <w:r w:rsidRPr="00566284">
              <w:rPr>
                <w:rFonts w:ascii="Arial" w:eastAsia="Arial" w:hAnsi="Arial" w:cs="Arial"/>
                <w:b/>
                <w:sz w:val="36"/>
                <w:szCs w:val="36"/>
                <w:u w:val="single" w:color="000000"/>
              </w:rPr>
              <w:t>-202</w:t>
            </w:r>
            <w:r w:rsidR="004C33D7" w:rsidRPr="00566284">
              <w:rPr>
                <w:rFonts w:ascii="Arial" w:eastAsia="Arial" w:hAnsi="Arial" w:cs="Arial"/>
                <w:b/>
                <w:sz w:val="36"/>
                <w:szCs w:val="36"/>
                <w:u w:val="single" w:color="000000"/>
              </w:rPr>
              <w:t>6</w:t>
            </w:r>
            <w:r w:rsidR="00F70B0F" w:rsidRPr="00566284">
              <w:rPr>
                <w:rFonts w:ascii="Arial" w:eastAsia="Arial" w:hAnsi="Arial" w:cs="Arial"/>
                <w:b/>
                <w:sz w:val="36"/>
                <w:szCs w:val="36"/>
                <w:u w:val="single" w:color="000000"/>
              </w:rPr>
              <w:t xml:space="preserve"> </w:t>
            </w:r>
          </w:p>
          <w:p w14:paraId="48F3E4BE" w14:textId="6298784C" w:rsidR="000144ED" w:rsidRDefault="00F70B0F" w:rsidP="000144ED">
            <w:pPr>
              <w:ind w:left="49"/>
              <w:jc w:val="center"/>
            </w:pPr>
            <w:r>
              <w:rPr>
                <w:rFonts w:ascii="Arial" w:eastAsia="Arial" w:hAnsi="Arial" w:cs="Arial"/>
                <w:b/>
                <w:sz w:val="40"/>
                <w:u w:val="single" w:color="000000"/>
              </w:rPr>
              <w:t xml:space="preserve">             </w:t>
            </w:r>
          </w:p>
        </w:tc>
      </w:tr>
      <w:tr w:rsidR="000144ED" w14:paraId="132B7432" w14:textId="77777777" w:rsidTr="00DC2ABF">
        <w:trPr>
          <w:trHeight w:val="1308"/>
        </w:trPr>
        <w:tc>
          <w:tcPr>
            <w:tcW w:w="3954" w:type="dxa"/>
            <w:tcBorders>
              <w:top w:val="single" w:sz="4" w:space="0" w:color="000000"/>
              <w:left w:val="single" w:sz="4" w:space="0" w:color="auto"/>
              <w:bottom w:val="single" w:sz="4" w:space="0" w:color="000000"/>
              <w:right w:val="single" w:sz="4" w:space="0" w:color="000000"/>
            </w:tcBorders>
            <w:shd w:val="clear" w:color="auto" w:fill="00B0F0"/>
          </w:tcPr>
          <w:p w14:paraId="0F065443" w14:textId="0A2C511C" w:rsidR="000144ED" w:rsidRPr="009318E8" w:rsidRDefault="000144ED" w:rsidP="000144ED">
            <w:pPr>
              <w:spacing w:after="7"/>
              <w:ind w:left="112"/>
              <w:jc w:val="center"/>
              <w:rPr>
                <w:u w:val="single"/>
              </w:rPr>
            </w:pPr>
            <w:r w:rsidRPr="009318E8">
              <w:rPr>
                <w:rFonts w:ascii="Arial" w:eastAsia="Arial" w:hAnsi="Arial" w:cs="Arial"/>
                <w:b/>
                <w:sz w:val="24"/>
                <w:u w:val="single"/>
              </w:rPr>
              <w:t xml:space="preserve">SLC Priority 1 – Literacy </w:t>
            </w:r>
          </w:p>
          <w:p w14:paraId="7DD3DA0F" w14:textId="77777777" w:rsidR="00F70B0F" w:rsidRDefault="00F70B0F" w:rsidP="00F70B0F">
            <w:pPr>
              <w:spacing w:line="239" w:lineRule="auto"/>
              <w:ind w:right="55"/>
              <w:rPr>
                <w:rFonts w:ascii="Arial" w:eastAsia="Arial" w:hAnsi="Arial" w:cs="Arial"/>
                <w:szCs w:val="22"/>
              </w:rPr>
            </w:pPr>
          </w:p>
          <w:p w14:paraId="7DE10CCC" w14:textId="15E95EBB" w:rsidR="000144ED" w:rsidRPr="00566284" w:rsidRDefault="000144ED" w:rsidP="00DC2ABF">
            <w:pPr>
              <w:spacing w:line="239" w:lineRule="auto"/>
              <w:ind w:left="136" w:right="55"/>
              <w:jc w:val="center"/>
              <w:rPr>
                <w:i/>
                <w:iCs/>
                <w:szCs w:val="22"/>
              </w:rPr>
            </w:pPr>
            <w:r w:rsidRPr="00566284">
              <w:rPr>
                <w:rFonts w:ascii="Arial" w:eastAsia="Arial" w:hAnsi="Arial" w:cs="Arial"/>
                <w:i/>
                <w:iCs/>
                <w:szCs w:val="22"/>
              </w:rPr>
              <w:t xml:space="preserve">To provide a rich and stimulating curriculum that helps raise standards in </w:t>
            </w:r>
            <w:r w:rsidR="000A6E50" w:rsidRPr="00566284">
              <w:rPr>
                <w:rFonts w:ascii="Arial" w:eastAsia="Arial" w:hAnsi="Arial" w:cs="Arial"/>
                <w:i/>
                <w:iCs/>
                <w:szCs w:val="22"/>
              </w:rPr>
              <w:t>Li</w:t>
            </w:r>
            <w:r w:rsidRPr="00566284">
              <w:rPr>
                <w:rFonts w:ascii="Arial" w:eastAsia="Arial" w:hAnsi="Arial" w:cs="Arial"/>
                <w:i/>
                <w:iCs/>
                <w:szCs w:val="22"/>
              </w:rPr>
              <w:t>teracy</w:t>
            </w:r>
            <w:r w:rsidR="004C33D7" w:rsidRPr="00566284">
              <w:rPr>
                <w:rFonts w:ascii="Arial" w:eastAsia="Arial" w:hAnsi="Arial" w:cs="Arial"/>
                <w:i/>
                <w:iCs/>
                <w:szCs w:val="22"/>
              </w:rPr>
              <w:t>.</w:t>
            </w:r>
          </w:p>
        </w:tc>
        <w:tc>
          <w:tcPr>
            <w:tcW w:w="3828" w:type="dxa"/>
            <w:tcBorders>
              <w:top w:val="single" w:sz="4" w:space="0" w:color="000000"/>
              <w:left w:val="single" w:sz="4" w:space="0" w:color="000000"/>
              <w:bottom w:val="single" w:sz="4" w:space="0" w:color="000000"/>
              <w:right w:val="single" w:sz="4" w:space="0" w:color="000000"/>
            </w:tcBorders>
            <w:shd w:val="clear" w:color="auto" w:fill="00B0F0"/>
          </w:tcPr>
          <w:p w14:paraId="3DB4E120" w14:textId="67A97FF6" w:rsidR="000144ED" w:rsidRPr="00C9443C" w:rsidRDefault="000144ED" w:rsidP="00C9443C">
            <w:pPr>
              <w:jc w:val="center"/>
              <w:rPr>
                <w:rFonts w:ascii="Arial" w:eastAsia="Arial" w:hAnsi="Arial" w:cs="Arial"/>
                <w:b/>
                <w:sz w:val="24"/>
              </w:rPr>
            </w:pPr>
            <w:r>
              <w:rPr>
                <w:rFonts w:ascii="Arial" w:eastAsia="Arial" w:hAnsi="Arial" w:cs="Arial"/>
                <w:b/>
                <w:sz w:val="24"/>
                <w:u w:val="single" w:color="000000"/>
              </w:rPr>
              <w:t xml:space="preserve">SLC </w:t>
            </w:r>
            <w:r w:rsidRPr="009318E8">
              <w:rPr>
                <w:rFonts w:ascii="Arial" w:eastAsia="Arial" w:hAnsi="Arial" w:cs="Arial"/>
                <w:b/>
                <w:sz w:val="24"/>
                <w:u w:val="single"/>
              </w:rPr>
              <w:t xml:space="preserve">Priority 2 - </w:t>
            </w:r>
            <w:r w:rsidR="00C9443C">
              <w:rPr>
                <w:rFonts w:ascii="Arial" w:eastAsia="Arial" w:hAnsi="Arial" w:cs="Arial"/>
                <w:b/>
                <w:sz w:val="24"/>
                <w:u w:val="single"/>
              </w:rPr>
              <w:t>Numeracy</w:t>
            </w:r>
          </w:p>
          <w:p w14:paraId="3AA3A95E" w14:textId="77777777" w:rsidR="000144ED" w:rsidRDefault="000144ED" w:rsidP="00DC2ABF">
            <w:pPr>
              <w:spacing w:after="19" w:line="241" w:lineRule="auto"/>
              <w:rPr>
                <w:b/>
                <w:u w:val="single" w:color="000000"/>
              </w:rPr>
            </w:pPr>
          </w:p>
          <w:p w14:paraId="33A54D45" w14:textId="363121C5" w:rsidR="000144ED" w:rsidRPr="00566284" w:rsidRDefault="00F70B0F" w:rsidP="00DC2ABF">
            <w:pPr>
              <w:spacing w:line="239" w:lineRule="auto"/>
              <w:ind w:left="136" w:right="55"/>
              <w:jc w:val="center"/>
              <w:rPr>
                <w:i/>
                <w:iCs/>
                <w:szCs w:val="22"/>
              </w:rPr>
            </w:pPr>
            <w:r w:rsidRPr="00566284">
              <w:rPr>
                <w:rFonts w:ascii="Arial" w:eastAsia="Arial" w:hAnsi="Arial" w:cs="Arial"/>
                <w:i/>
                <w:iCs/>
                <w:szCs w:val="22"/>
              </w:rPr>
              <w:t>To provide a rich and stimulating curriculum that helps raise standards in Numeracy</w:t>
            </w:r>
            <w:r w:rsidR="00DC2ABF" w:rsidRPr="00566284">
              <w:rPr>
                <w:rFonts w:ascii="Arial" w:eastAsia="Arial" w:hAnsi="Arial" w:cs="Arial"/>
                <w:i/>
                <w:iCs/>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00B0F0"/>
          </w:tcPr>
          <w:p w14:paraId="67922CE7" w14:textId="27FD7D18" w:rsidR="000144ED" w:rsidRDefault="000144ED" w:rsidP="00C9443C">
            <w:pPr>
              <w:jc w:val="center"/>
            </w:pPr>
            <w:r>
              <w:rPr>
                <w:rFonts w:ascii="Arial" w:eastAsia="Arial" w:hAnsi="Arial" w:cs="Arial"/>
                <w:b/>
                <w:sz w:val="24"/>
                <w:u w:val="single" w:color="000000"/>
              </w:rPr>
              <w:t xml:space="preserve">SLC </w:t>
            </w:r>
            <w:r w:rsidRPr="009318E8">
              <w:rPr>
                <w:rFonts w:ascii="Arial" w:eastAsia="Arial" w:hAnsi="Arial" w:cs="Arial"/>
                <w:b/>
                <w:sz w:val="24"/>
                <w:u w:val="single"/>
              </w:rPr>
              <w:t xml:space="preserve">Priority 3 - </w:t>
            </w:r>
            <w:r w:rsidR="004C33D7" w:rsidRPr="009318E8">
              <w:rPr>
                <w:rFonts w:ascii="Arial" w:eastAsia="Arial" w:hAnsi="Arial" w:cs="Arial"/>
                <w:b/>
                <w:sz w:val="24"/>
                <w:u w:val="single"/>
              </w:rPr>
              <w:t xml:space="preserve"> HWB</w:t>
            </w:r>
          </w:p>
          <w:p w14:paraId="666490ED" w14:textId="77777777" w:rsidR="00F70B0F" w:rsidRDefault="00F70B0F" w:rsidP="00DC2ABF">
            <w:pPr>
              <w:spacing w:after="26"/>
              <w:rPr>
                <w:rFonts w:ascii="Arial" w:eastAsia="Arial" w:hAnsi="Arial" w:cs="Arial"/>
                <w:bCs/>
              </w:rPr>
            </w:pPr>
          </w:p>
          <w:p w14:paraId="7473B446" w14:textId="34E3EF72" w:rsidR="000A6E50" w:rsidRPr="00566284" w:rsidRDefault="004C33D7" w:rsidP="004C33D7">
            <w:pPr>
              <w:spacing w:after="19" w:line="241" w:lineRule="auto"/>
              <w:ind w:left="37"/>
              <w:jc w:val="center"/>
              <w:rPr>
                <w:rFonts w:ascii="Arial" w:eastAsia="Arial" w:hAnsi="Arial" w:cs="Arial"/>
                <w:i/>
                <w:iCs/>
                <w:szCs w:val="22"/>
              </w:rPr>
            </w:pPr>
            <w:r w:rsidRPr="00566284">
              <w:rPr>
                <w:rFonts w:ascii="Arial" w:eastAsia="Arial" w:hAnsi="Arial" w:cs="Arial"/>
                <w:i/>
                <w:iCs/>
                <w:szCs w:val="22"/>
              </w:rPr>
              <w:t>To improve Health and Wellbeing to enable children and families to flourish</w:t>
            </w:r>
            <w:r w:rsidR="00DC2ABF" w:rsidRPr="00566284">
              <w:rPr>
                <w:rFonts w:ascii="Arial" w:eastAsia="Arial" w:hAnsi="Arial" w:cs="Arial"/>
                <w:i/>
                <w:iCs/>
                <w:szCs w:val="22"/>
              </w:rPr>
              <w:t>.</w:t>
            </w:r>
          </w:p>
          <w:p w14:paraId="7AE9D550" w14:textId="5FA7DE22" w:rsidR="000144ED" w:rsidRPr="00DC2ABF" w:rsidRDefault="000144ED" w:rsidP="00DC2ABF">
            <w:pPr>
              <w:spacing w:after="19" w:line="241" w:lineRule="auto"/>
              <w:rPr>
                <w:szCs w:val="22"/>
              </w:rPr>
            </w:pPr>
          </w:p>
        </w:tc>
        <w:tc>
          <w:tcPr>
            <w:tcW w:w="3590" w:type="dxa"/>
            <w:tcBorders>
              <w:top w:val="single" w:sz="4" w:space="0" w:color="000000"/>
              <w:left w:val="single" w:sz="4" w:space="0" w:color="000000"/>
              <w:bottom w:val="single" w:sz="4" w:space="0" w:color="000000"/>
              <w:right w:val="single" w:sz="4" w:space="0" w:color="auto"/>
            </w:tcBorders>
            <w:shd w:val="clear" w:color="auto" w:fill="00B0F0"/>
          </w:tcPr>
          <w:p w14:paraId="3863FEEF" w14:textId="2DE48FBD" w:rsidR="000144ED" w:rsidRPr="00DC2ABF" w:rsidRDefault="000144ED" w:rsidP="00DC2ABF">
            <w:pPr>
              <w:spacing w:after="7"/>
              <w:jc w:val="center"/>
              <w:rPr>
                <w:rFonts w:ascii="Arial" w:eastAsia="Arial" w:hAnsi="Arial" w:cs="Arial"/>
                <w:b/>
                <w:sz w:val="24"/>
                <w:u w:val="single" w:color="000000"/>
              </w:rPr>
            </w:pPr>
            <w:r w:rsidRPr="00C9443C">
              <w:rPr>
                <w:rFonts w:ascii="Arial" w:eastAsia="Arial" w:hAnsi="Arial" w:cs="Arial"/>
                <w:b/>
                <w:sz w:val="24"/>
                <w:u w:val="single" w:color="000000"/>
              </w:rPr>
              <w:t xml:space="preserve">SLC Priority 4 – </w:t>
            </w:r>
            <w:r w:rsidR="00F70B0F">
              <w:rPr>
                <w:rFonts w:ascii="Arial" w:hAnsi="Arial" w:cs="Arial"/>
                <w:b/>
                <w:sz w:val="24"/>
                <w:u w:val="single"/>
              </w:rPr>
              <w:t>Science</w:t>
            </w:r>
            <w:r w:rsidR="000A6E50">
              <w:rPr>
                <w:rFonts w:ascii="Arial" w:hAnsi="Arial" w:cs="Arial"/>
                <w:b/>
                <w:sz w:val="24"/>
                <w:u w:val="single"/>
              </w:rPr>
              <w:t>, Stem</w:t>
            </w:r>
            <w:r w:rsidR="00F70B0F">
              <w:rPr>
                <w:rFonts w:ascii="Arial" w:hAnsi="Arial" w:cs="Arial"/>
                <w:b/>
                <w:sz w:val="24"/>
                <w:u w:val="single"/>
              </w:rPr>
              <w:t xml:space="preserve"> </w:t>
            </w:r>
            <w:r w:rsidR="00C9443C" w:rsidRPr="00C9443C">
              <w:rPr>
                <w:rFonts w:ascii="Arial" w:hAnsi="Arial" w:cs="Arial"/>
                <w:b/>
                <w:sz w:val="24"/>
                <w:u w:val="single"/>
              </w:rPr>
              <w:t xml:space="preserve"> an</w:t>
            </w:r>
            <w:r w:rsidR="00F70B0F">
              <w:rPr>
                <w:rFonts w:ascii="Arial" w:hAnsi="Arial" w:cs="Arial"/>
                <w:b/>
                <w:sz w:val="24"/>
                <w:u w:val="single"/>
              </w:rPr>
              <w:t xml:space="preserve">d </w:t>
            </w:r>
            <w:r w:rsidR="00C9443C" w:rsidRPr="00C9443C">
              <w:rPr>
                <w:rFonts w:ascii="Arial" w:hAnsi="Arial" w:cs="Arial"/>
                <w:b/>
                <w:sz w:val="24"/>
                <w:u w:val="single"/>
              </w:rPr>
              <w:t>Technologies</w:t>
            </w:r>
          </w:p>
          <w:p w14:paraId="50F2F19A" w14:textId="2765B524" w:rsidR="000144ED" w:rsidRPr="00566284" w:rsidRDefault="000144ED" w:rsidP="00DC2ABF">
            <w:pPr>
              <w:spacing w:line="239" w:lineRule="auto"/>
              <w:ind w:left="125" w:right="60"/>
              <w:jc w:val="center"/>
              <w:rPr>
                <w:i/>
                <w:iCs/>
              </w:rPr>
            </w:pPr>
            <w:r w:rsidRPr="00566284">
              <w:rPr>
                <w:rFonts w:ascii="Arial" w:eastAsia="Arial" w:hAnsi="Arial" w:cs="Arial"/>
                <w:i/>
                <w:iCs/>
              </w:rPr>
              <w:t>To support children and young people to develop their skills for learning, life, and work</w:t>
            </w:r>
            <w:r w:rsidR="00DC2ABF" w:rsidRPr="00566284">
              <w:rPr>
                <w:rFonts w:ascii="Arial" w:eastAsia="Arial" w:hAnsi="Arial" w:cs="Arial"/>
                <w:i/>
                <w:iCs/>
              </w:rPr>
              <w:t>.</w:t>
            </w:r>
            <w:r w:rsidRPr="00566284">
              <w:rPr>
                <w:rFonts w:ascii="Arial" w:eastAsia="Arial" w:hAnsi="Arial" w:cs="Arial"/>
                <w:i/>
                <w:iCs/>
              </w:rPr>
              <w:t xml:space="preserve"> </w:t>
            </w:r>
          </w:p>
        </w:tc>
      </w:tr>
      <w:tr w:rsidR="00294DE5" w14:paraId="051457CC" w14:textId="77777777" w:rsidTr="00F70B0F">
        <w:trPr>
          <w:trHeight w:val="1600"/>
        </w:trPr>
        <w:tc>
          <w:tcPr>
            <w:tcW w:w="3954" w:type="dxa"/>
            <w:tcBorders>
              <w:top w:val="single" w:sz="4" w:space="0" w:color="000000"/>
              <w:left w:val="single" w:sz="4" w:space="0" w:color="auto"/>
              <w:bottom w:val="single" w:sz="4" w:space="0" w:color="000000"/>
              <w:right w:val="single" w:sz="4" w:space="0" w:color="000000"/>
            </w:tcBorders>
          </w:tcPr>
          <w:p w14:paraId="080BEE4A" w14:textId="77777777" w:rsidR="00566284" w:rsidRDefault="00566284" w:rsidP="00566284">
            <w:pPr>
              <w:pStyle w:val="ListParagraph"/>
              <w:rPr>
                <w:rFonts w:ascii="Arial" w:eastAsia="Arial" w:hAnsi="Arial" w:cs="Arial"/>
                <w:sz w:val="20"/>
                <w:szCs w:val="20"/>
              </w:rPr>
            </w:pPr>
          </w:p>
          <w:p w14:paraId="545C1107" w14:textId="15F235F0" w:rsidR="00294DE5" w:rsidRPr="005C10D6" w:rsidRDefault="005C10D6" w:rsidP="00294DE5">
            <w:pPr>
              <w:pStyle w:val="ListParagraph"/>
              <w:numPr>
                <w:ilvl w:val="0"/>
                <w:numId w:val="15"/>
              </w:numPr>
              <w:rPr>
                <w:rFonts w:ascii="Arial" w:eastAsia="Arial" w:hAnsi="Arial" w:cs="Arial"/>
                <w:sz w:val="20"/>
                <w:szCs w:val="20"/>
              </w:rPr>
            </w:pPr>
            <w:r w:rsidRPr="005C10D6">
              <w:rPr>
                <w:rFonts w:ascii="Arial" w:eastAsia="Arial" w:hAnsi="Arial" w:cs="Arial"/>
                <w:sz w:val="20"/>
                <w:szCs w:val="20"/>
              </w:rPr>
              <w:t xml:space="preserve">A </w:t>
            </w:r>
            <w:r w:rsidR="00294DE5" w:rsidRPr="005C10D6">
              <w:rPr>
                <w:rFonts w:ascii="Arial" w:eastAsia="Arial" w:hAnsi="Arial" w:cs="Arial"/>
                <w:sz w:val="20"/>
                <w:szCs w:val="20"/>
              </w:rPr>
              <w:t>rigorous self -evaluation process will result in a clear focus for our writing improvement</w:t>
            </w:r>
            <w:r w:rsidRPr="005C10D6">
              <w:rPr>
                <w:rFonts w:ascii="Arial" w:eastAsia="Arial" w:hAnsi="Arial" w:cs="Arial"/>
                <w:sz w:val="20"/>
                <w:szCs w:val="20"/>
              </w:rPr>
              <w:t>.</w:t>
            </w:r>
          </w:p>
          <w:p w14:paraId="22C44F09" w14:textId="67A32C0C" w:rsidR="00294DE5" w:rsidRPr="005C10D6" w:rsidRDefault="005C10D6" w:rsidP="00294DE5">
            <w:pPr>
              <w:pStyle w:val="ListParagraph"/>
              <w:numPr>
                <w:ilvl w:val="0"/>
                <w:numId w:val="15"/>
              </w:numPr>
              <w:rPr>
                <w:rFonts w:ascii="Arial" w:eastAsia="Arial" w:hAnsi="Arial" w:cs="Arial"/>
                <w:sz w:val="20"/>
                <w:szCs w:val="20"/>
              </w:rPr>
            </w:pPr>
            <w:r w:rsidRPr="005C10D6">
              <w:rPr>
                <w:rFonts w:ascii="Arial" w:eastAsia="Arial" w:hAnsi="Arial" w:cs="Arial"/>
                <w:sz w:val="20"/>
                <w:szCs w:val="20"/>
              </w:rPr>
              <w:t>S</w:t>
            </w:r>
            <w:r w:rsidR="00294DE5" w:rsidRPr="005C10D6">
              <w:rPr>
                <w:rFonts w:ascii="Arial" w:eastAsia="Arial" w:hAnsi="Arial" w:cs="Arial"/>
                <w:sz w:val="20"/>
                <w:szCs w:val="20"/>
              </w:rPr>
              <w:t xml:space="preserve">taff will have implemented changes to planning approaches and routines in the teaching of IOW. </w:t>
            </w:r>
          </w:p>
          <w:p w14:paraId="78D91F37" w14:textId="1A070407" w:rsidR="00294DE5" w:rsidRPr="005C10D6" w:rsidRDefault="005C10D6" w:rsidP="00294DE5">
            <w:pPr>
              <w:pStyle w:val="ListParagraph"/>
              <w:numPr>
                <w:ilvl w:val="0"/>
                <w:numId w:val="15"/>
              </w:numPr>
              <w:rPr>
                <w:rFonts w:ascii="Arial" w:eastAsia="Arial" w:hAnsi="Arial" w:cs="Arial"/>
                <w:sz w:val="20"/>
                <w:szCs w:val="20"/>
              </w:rPr>
            </w:pPr>
            <w:r w:rsidRPr="005C10D6">
              <w:rPr>
                <w:rFonts w:ascii="Arial" w:eastAsia="Arial" w:hAnsi="Arial" w:cs="Arial"/>
                <w:sz w:val="20"/>
                <w:szCs w:val="20"/>
              </w:rPr>
              <w:t>R</w:t>
            </w:r>
            <w:r w:rsidR="00294DE5" w:rsidRPr="005C10D6">
              <w:rPr>
                <w:rFonts w:ascii="Arial" w:eastAsia="Arial" w:hAnsi="Arial" w:cs="Arial"/>
                <w:sz w:val="20"/>
                <w:szCs w:val="20"/>
              </w:rPr>
              <w:t>egular adoption of evidence-informed practices (IOW sprints) will result in improvement in</w:t>
            </w:r>
            <w:r w:rsidRPr="005C10D6">
              <w:rPr>
                <w:rFonts w:ascii="Arial" w:eastAsia="Arial" w:hAnsi="Arial" w:cs="Arial"/>
                <w:sz w:val="20"/>
                <w:szCs w:val="20"/>
              </w:rPr>
              <w:t xml:space="preserve"> </w:t>
            </w:r>
            <w:r w:rsidR="00294DE5" w:rsidRPr="005C10D6">
              <w:rPr>
                <w:rFonts w:ascii="Arial" w:eastAsia="Arial" w:hAnsi="Arial" w:cs="Arial"/>
                <w:sz w:val="20"/>
                <w:szCs w:val="20"/>
              </w:rPr>
              <w:t>learners’ self-concept and motivation in writing.</w:t>
            </w:r>
          </w:p>
          <w:p w14:paraId="503B5D64" w14:textId="036B47B1" w:rsidR="00294DE5" w:rsidRPr="005C10D6" w:rsidRDefault="005C10D6" w:rsidP="00294DE5">
            <w:pPr>
              <w:pStyle w:val="ListParagraph"/>
              <w:numPr>
                <w:ilvl w:val="0"/>
                <w:numId w:val="15"/>
              </w:numPr>
              <w:rPr>
                <w:rFonts w:ascii="Arial" w:eastAsia="Arial" w:hAnsi="Arial" w:cs="Arial"/>
                <w:sz w:val="20"/>
                <w:szCs w:val="20"/>
              </w:rPr>
            </w:pPr>
            <w:r w:rsidRPr="005C10D6">
              <w:rPr>
                <w:rFonts w:ascii="Arial" w:eastAsia="Arial" w:hAnsi="Arial" w:cs="Arial"/>
                <w:sz w:val="20"/>
                <w:szCs w:val="20"/>
              </w:rPr>
              <w:t>R</w:t>
            </w:r>
            <w:r w:rsidR="00294DE5" w:rsidRPr="005C10D6">
              <w:rPr>
                <w:rFonts w:ascii="Arial" w:eastAsia="Arial" w:hAnsi="Arial" w:cs="Arial"/>
                <w:sz w:val="20"/>
                <w:szCs w:val="20"/>
              </w:rPr>
              <w:t>egular adoption of evidence-informed practices (IOW sprints) will result in improvement in writing in relation to the three identified IOW elements as evidence in the whole school Fact, Story, Action overview</w:t>
            </w:r>
            <w:r>
              <w:rPr>
                <w:rFonts w:ascii="Arial" w:eastAsia="Arial" w:hAnsi="Arial" w:cs="Arial"/>
                <w:sz w:val="20"/>
                <w:szCs w:val="20"/>
              </w:rPr>
              <w:t>.</w:t>
            </w:r>
          </w:p>
          <w:p w14:paraId="253F3D52" w14:textId="177B63C8" w:rsidR="00294DE5" w:rsidRPr="00566284" w:rsidRDefault="005C10D6" w:rsidP="00566284">
            <w:pPr>
              <w:pStyle w:val="ListParagraph"/>
              <w:numPr>
                <w:ilvl w:val="0"/>
                <w:numId w:val="15"/>
              </w:numPr>
              <w:rPr>
                <w:rFonts w:ascii="Arial" w:eastAsia="Arial" w:hAnsi="Arial" w:cs="Arial"/>
                <w:sz w:val="20"/>
                <w:szCs w:val="20"/>
              </w:rPr>
            </w:pPr>
            <w:r w:rsidRPr="005C10D6">
              <w:rPr>
                <w:rFonts w:ascii="Arial" w:eastAsia="Arial" w:hAnsi="Arial" w:cs="Arial"/>
                <w:sz w:val="20"/>
                <w:szCs w:val="20"/>
              </w:rPr>
              <w:t>S</w:t>
            </w:r>
            <w:r w:rsidR="00294DE5" w:rsidRPr="005C10D6">
              <w:rPr>
                <w:rFonts w:ascii="Arial" w:eastAsia="Arial" w:hAnsi="Arial" w:cs="Arial"/>
                <w:sz w:val="20"/>
                <w:szCs w:val="20"/>
              </w:rPr>
              <w:t>taff will have increased their subject knowledge and confidence in the teaching of writing in the three identified writing elements, as evidenced in the baseline whole school Fact, Story, Action overview</w:t>
            </w:r>
            <w:r w:rsidR="00566284">
              <w:rPr>
                <w:rFonts w:ascii="Arial" w:eastAsia="Arial" w:hAnsi="Arial" w:cs="Arial"/>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1EB16166" w14:textId="77777777" w:rsidR="00566284" w:rsidRDefault="00566284" w:rsidP="00566284">
            <w:pPr>
              <w:pStyle w:val="ListParagraph"/>
              <w:spacing w:line="240" w:lineRule="auto"/>
              <w:rPr>
                <w:rFonts w:ascii="Arial" w:hAnsi="Arial" w:cs="Arial"/>
                <w:sz w:val="20"/>
                <w:szCs w:val="20"/>
              </w:rPr>
            </w:pPr>
          </w:p>
          <w:p w14:paraId="09B1ADCC" w14:textId="1447B9D8" w:rsidR="00294DE5" w:rsidRPr="00294DE5" w:rsidRDefault="00294DE5" w:rsidP="00294DE5">
            <w:pPr>
              <w:pStyle w:val="ListParagraph"/>
              <w:numPr>
                <w:ilvl w:val="0"/>
                <w:numId w:val="14"/>
              </w:numPr>
              <w:spacing w:line="240" w:lineRule="auto"/>
              <w:rPr>
                <w:rFonts w:ascii="Arial" w:hAnsi="Arial" w:cs="Arial"/>
                <w:sz w:val="20"/>
                <w:szCs w:val="20"/>
              </w:rPr>
            </w:pPr>
            <w:r w:rsidRPr="00294DE5">
              <w:rPr>
                <w:rFonts w:ascii="Arial" w:hAnsi="Arial" w:cs="Arial"/>
                <w:sz w:val="20"/>
                <w:szCs w:val="20"/>
              </w:rPr>
              <w:t>You, Me Multiply family training will be presented to P3 and P4 parents, Cohort 1.</w:t>
            </w:r>
          </w:p>
          <w:p w14:paraId="4F17DBD3" w14:textId="139108CF" w:rsidR="00294DE5" w:rsidRPr="00294DE5" w:rsidRDefault="00294DE5" w:rsidP="00294DE5">
            <w:pPr>
              <w:pStyle w:val="ListParagraph"/>
              <w:numPr>
                <w:ilvl w:val="0"/>
                <w:numId w:val="14"/>
              </w:numPr>
              <w:spacing w:line="240" w:lineRule="auto"/>
              <w:rPr>
                <w:rFonts w:ascii="Arial" w:eastAsia="Arial" w:hAnsi="Arial" w:cs="Arial"/>
                <w:sz w:val="20"/>
                <w:szCs w:val="20"/>
              </w:rPr>
            </w:pPr>
            <w:r w:rsidRPr="00294DE5">
              <w:rPr>
                <w:rFonts w:ascii="Arial" w:eastAsia="Arial" w:hAnsi="Arial" w:cs="Arial"/>
                <w:sz w:val="20"/>
                <w:szCs w:val="20"/>
              </w:rPr>
              <w:t xml:space="preserve">Increased practitioner knowledge, confidence and skills in teaching Numeracy and Mathematics using the pedagogical approach delivered in the Maths Recovery training (VCPA). </w:t>
            </w:r>
          </w:p>
          <w:p w14:paraId="2DBB12E1" w14:textId="2454B2A4" w:rsidR="00294DE5" w:rsidRPr="00294DE5" w:rsidRDefault="00294DE5" w:rsidP="00294DE5">
            <w:pPr>
              <w:pStyle w:val="ListParagraph"/>
              <w:numPr>
                <w:ilvl w:val="0"/>
                <w:numId w:val="14"/>
              </w:numPr>
              <w:spacing w:line="240" w:lineRule="auto"/>
              <w:rPr>
                <w:rFonts w:ascii="Arial" w:eastAsia="Arial" w:hAnsi="Arial" w:cs="Arial"/>
                <w:sz w:val="20"/>
                <w:szCs w:val="20"/>
              </w:rPr>
            </w:pPr>
            <w:r w:rsidRPr="00294DE5">
              <w:rPr>
                <w:rFonts w:ascii="Arial" w:eastAsia="Arial" w:hAnsi="Arial" w:cs="Arial"/>
                <w:sz w:val="20"/>
                <w:szCs w:val="20"/>
              </w:rPr>
              <w:t>Pupils will have increased access to a wide range of concrete materials during Numeracy and Mathematics learning.</w:t>
            </w:r>
          </w:p>
          <w:p w14:paraId="56855106" w14:textId="30627B77" w:rsidR="00294DE5" w:rsidRPr="00294DE5" w:rsidRDefault="00294DE5" w:rsidP="00294DE5">
            <w:pPr>
              <w:pStyle w:val="ListParagraph"/>
              <w:numPr>
                <w:ilvl w:val="0"/>
                <w:numId w:val="14"/>
              </w:numPr>
              <w:spacing w:line="240" w:lineRule="auto"/>
              <w:rPr>
                <w:rFonts w:ascii="Arial" w:eastAsia="Arial" w:hAnsi="Arial" w:cs="Arial"/>
                <w:sz w:val="20"/>
                <w:szCs w:val="20"/>
              </w:rPr>
            </w:pPr>
            <w:r w:rsidRPr="00294DE5">
              <w:rPr>
                <w:rFonts w:ascii="Arial" w:eastAsia="Arial" w:hAnsi="Arial" w:cs="Arial"/>
                <w:sz w:val="20"/>
                <w:szCs w:val="20"/>
                <w:lang w:val="en-US"/>
              </w:rPr>
              <w:t>Pupils</w:t>
            </w:r>
            <w:r w:rsidRPr="00294DE5">
              <w:rPr>
                <w:rFonts w:ascii="Arial" w:eastAsia="Arial" w:hAnsi="Arial" w:cs="Arial"/>
                <w:sz w:val="20"/>
                <w:szCs w:val="20"/>
              </w:rPr>
              <w:t xml:space="preserve"> will be able to select and use the appropriate materials they will need to access Numeracy and Mathematics learning.</w:t>
            </w:r>
          </w:p>
          <w:p w14:paraId="5382326A" w14:textId="2D9501A6" w:rsidR="00294DE5" w:rsidRPr="00294DE5" w:rsidRDefault="00294DE5" w:rsidP="00294DE5">
            <w:pPr>
              <w:pStyle w:val="ListParagraph"/>
              <w:numPr>
                <w:ilvl w:val="0"/>
                <w:numId w:val="14"/>
              </w:numPr>
              <w:spacing w:line="240" w:lineRule="auto"/>
              <w:rPr>
                <w:rFonts w:ascii="Arial" w:eastAsia="Arial" w:hAnsi="Arial" w:cs="Arial"/>
                <w:sz w:val="20"/>
                <w:szCs w:val="20"/>
              </w:rPr>
            </w:pPr>
            <w:r w:rsidRPr="00294DE5">
              <w:rPr>
                <w:rFonts w:ascii="Arial" w:eastAsia="Arial" w:hAnsi="Arial" w:cs="Arial"/>
                <w:sz w:val="20"/>
                <w:szCs w:val="20"/>
              </w:rPr>
              <w:t>Pupils will be able to explain their choices around selection of materials and/or strategies they use to solve numeracy</w:t>
            </w:r>
            <w:r>
              <w:rPr>
                <w:rFonts w:ascii="Arial" w:eastAsia="Arial" w:hAnsi="Arial" w:cs="Arial"/>
                <w:sz w:val="20"/>
                <w:szCs w:val="20"/>
              </w:rPr>
              <w:t xml:space="preserve"> and </w:t>
            </w:r>
            <w:r w:rsidRPr="00294DE5">
              <w:rPr>
                <w:rFonts w:ascii="Arial" w:eastAsia="Arial" w:hAnsi="Arial" w:cs="Arial"/>
                <w:sz w:val="20"/>
                <w:szCs w:val="20"/>
              </w:rPr>
              <w:t>mathematical problems.</w:t>
            </w:r>
          </w:p>
          <w:p w14:paraId="44D4E12D" w14:textId="77777777" w:rsidR="00294DE5" w:rsidRDefault="00294DE5" w:rsidP="00294DE5">
            <w:pPr>
              <w:rPr>
                <w:rFonts w:ascii="Arial" w:eastAsia="Arial" w:hAnsi="Arial" w:cs="Arial"/>
                <w:sz w:val="20"/>
                <w:szCs w:val="20"/>
              </w:rPr>
            </w:pPr>
          </w:p>
          <w:p w14:paraId="26EFBD68" w14:textId="60B0C953" w:rsidR="00294DE5" w:rsidRPr="007B1308" w:rsidRDefault="00294DE5" w:rsidP="00566284">
            <w:pPr>
              <w:spacing w:after="41" w:line="282" w:lineRule="auto"/>
              <w:ind w:right="327"/>
              <w:rPr>
                <w:rFonts w:ascii="Arial" w:eastAsia="Arial" w:hAnsi="Arial" w:cs="Arial"/>
                <w:sz w:val="24"/>
              </w:rPr>
            </w:pPr>
          </w:p>
        </w:tc>
        <w:tc>
          <w:tcPr>
            <w:tcW w:w="3969" w:type="dxa"/>
            <w:tcBorders>
              <w:top w:val="single" w:sz="4" w:space="0" w:color="000000"/>
              <w:left w:val="single" w:sz="4" w:space="0" w:color="000000"/>
              <w:bottom w:val="single" w:sz="4" w:space="0" w:color="000000"/>
              <w:right w:val="single" w:sz="4" w:space="0" w:color="000000"/>
            </w:tcBorders>
          </w:tcPr>
          <w:p w14:paraId="2E692F48" w14:textId="77777777" w:rsidR="00566284" w:rsidRDefault="00566284" w:rsidP="00566284">
            <w:pPr>
              <w:pStyle w:val="ListParagraph"/>
              <w:spacing w:line="240" w:lineRule="auto"/>
              <w:rPr>
                <w:rFonts w:ascii="Arial" w:hAnsi="Arial" w:cs="Arial"/>
                <w:color w:val="000000" w:themeColor="text1"/>
                <w:sz w:val="20"/>
                <w:szCs w:val="20"/>
              </w:rPr>
            </w:pPr>
          </w:p>
          <w:p w14:paraId="7957DF5F" w14:textId="2986AB5F" w:rsidR="00294DE5" w:rsidRPr="004C5EE5" w:rsidRDefault="00294DE5" w:rsidP="00294DE5">
            <w:pPr>
              <w:pStyle w:val="ListParagraph"/>
              <w:numPr>
                <w:ilvl w:val="0"/>
                <w:numId w:val="13"/>
              </w:numPr>
              <w:spacing w:line="240" w:lineRule="auto"/>
              <w:rPr>
                <w:rFonts w:ascii="Arial" w:hAnsi="Arial" w:cs="Arial"/>
                <w:color w:val="000000" w:themeColor="text1"/>
                <w:sz w:val="20"/>
                <w:szCs w:val="20"/>
              </w:rPr>
            </w:pPr>
            <w:r w:rsidRPr="004C5EE5">
              <w:rPr>
                <w:rFonts w:ascii="Arial" w:hAnsi="Arial" w:cs="Arial"/>
                <w:color w:val="000000" w:themeColor="text1"/>
                <w:sz w:val="20"/>
                <w:szCs w:val="20"/>
              </w:rPr>
              <w:t>HWB Lead will e</w:t>
            </w:r>
            <w:r w:rsidRPr="004C5EE5">
              <w:rPr>
                <w:rFonts w:ascii="Arial" w:hAnsi="Arial" w:cs="Arial"/>
                <w:bCs/>
                <w:color w:val="000000" w:themeColor="text1"/>
                <w:sz w:val="20"/>
                <w:szCs w:val="20"/>
              </w:rPr>
              <w:t xml:space="preserve">stablish a working party of all stakeholders to support the implementation of </w:t>
            </w:r>
            <w:r w:rsidRPr="004C5EE5">
              <w:rPr>
                <w:rFonts w:ascii="Arial" w:hAnsi="Arial" w:cs="Arial"/>
                <w:color w:val="000000" w:themeColor="text1"/>
                <w:sz w:val="20"/>
                <w:szCs w:val="20"/>
              </w:rPr>
              <w:t xml:space="preserve"> Attachment-Informed, Trauma Sensitive practice.</w:t>
            </w:r>
          </w:p>
          <w:p w14:paraId="147697EF" w14:textId="38312AC8" w:rsidR="00294DE5" w:rsidRPr="004C5EE5" w:rsidRDefault="00294DE5" w:rsidP="00294DE5">
            <w:pPr>
              <w:pStyle w:val="ListParagraph"/>
              <w:numPr>
                <w:ilvl w:val="0"/>
                <w:numId w:val="13"/>
              </w:numPr>
              <w:spacing w:line="240" w:lineRule="auto"/>
              <w:rPr>
                <w:rFonts w:ascii="Arial" w:hAnsi="Arial" w:cs="Arial"/>
                <w:bCs/>
                <w:color w:val="000000" w:themeColor="text1"/>
                <w:sz w:val="20"/>
                <w:szCs w:val="20"/>
              </w:rPr>
            </w:pPr>
            <w:r w:rsidRPr="004C5EE5">
              <w:rPr>
                <w:rFonts w:ascii="Arial" w:hAnsi="Arial" w:cs="Arial"/>
                <w:bCs/>
                <w:color w:val="000000" w:themeColor="text1"/>
                <w:sz w:val="20"/>
                <w:szCs w:val="20"/>
              </w:rPr>
              <w:t xml:space="preserve">All </w:t>
            </w:r>
            <w:r w:rsidR="005C10D6">
              <w:rPr>
                <w:rFonts w:ascii="Arial" w:hAnsi="Arial" w:cs="Arial"/>
                <w:bCs/>
                <w:color w:val="000000" w:themeColor="text1"/>
                <w:sz w:val="20"/>
                <w:szCs w:val="20"/>
              </w:rPr>
              <w:t xml:space="preserve">staff </w:t>
            </w:r>
            <w:r w:rsidRPr="004C5EE5">
              <w:rPr>
                <w:rFonts w:ascii="Arial" w:hAnsi="Arial" w:cs="Arial"/>
                <w:bCs/>
                <w:color w:val="000000" w:themeColor="text1"/>
                <w:sz w:val="20"/>
                <w:szCs w:val="20"/>
              </w:rPr>
              <w:t>attachment questionnaires and Emotion Coaching training will be completed.</w:t>
            </w:r>
          </w:p>
          <w:p w14:paraId="7815B110" w14:textId="7CD58ACF" w:rsidR="00294DE5" w:rsidRPr="004C5EE5" w:rsidRDefault="00294DE5" w:rsidP="00294DE5">
            <w:pPr>
              <w:pStyle w:val="ListParagraph"/>
              <w:numPr>
                <w:ilvl w:val="0"/>
                <w:numId w:val="13"/>
              </w:numPr>
              <w:spacing w:line="240" w:lineRule="auto"/>
              <w:rPr>
                <w:rFonts w:ascii="Arial" w:hAnsi="Arial" w:cs="Arial"/>
                <w:bCs/>
                <w:color w:val="000000" w:themeColor="text1"/>
                <w:sz w:val="20"/>
                <w:szCs w:val="20"/>
              </w:rPr>
            </w:pPr>
            <w:r w:rsidRPr="004C5EE5">
              <w:rPr>
                <w:rFonts w:ascii="Arial" w:hAnsi="Arial" w:cs="Arial"/>
                <w:bCs/>
                <w:color w:val="000000" w:themeColor="text1"/>
                <w:sz w:val="20"/>
                <w:szCs w:val="20"/>
              </w:rPr>
              <w:t>Submit evidence for Act to Make a Difference, Pupil Voice and See the Whole Person Pledges.</w:t>
            </w:r>
          </w:p>
          <w:p w14:paraId="2CA69673" w14:textId="47AEE085" w:rsidR="00294DE5" w:rsidRPr="004C5EE5" w:rsidRDefault="00294DE5" w:rsidP="00294DE5">
            <w:pPr>
              <w:pStyle w:val="ListParagraph"/>
              <w:numPr>
                <w:ilvl w:val="0"/>
                <w:numId w:val="13"/>
              </w:numPr>
              <w:spacing w:line="240" w:lineRule="auto"/>
              <w:rPr>
                <w:rFonts w:ascii="Arial" w:hAnsi="Arial" w:cs="Arial"/>
                <w:bCs/>
                <w:color w:val="000000" w:themeColor="text1"/>
                <w:sz w:val="20"/>
                <w:szCs w:val="20"/>
              </w:rPr>
            </w:pPr>
            <w:r w:rsidRPr="004C5EE5">
              <w:rPr>
                <w:rFonts w:ascii="Arial" w:hAnsi="Arial" w:cs="Arial"/>
                <w:bCs/>
                <w:color w:val="000000" w:themeColor="text1"/>
                <w:sz w:val="20"/>
                <w:szCs w:val="20"/>
              </w:rPr>
              <w:t>Newly established Nurture room will be completed with soft furnishings and relevant support resources before official opening.</w:t>
            </w:r>
          </w:p>
          <w:p w14:paraId="2221A0EE" w14:textId="0126761F" w:rsidR="00294DE5" w:rsidRPr="004C5EE5" w:rsidRDefault="00294DE5" w:rsidP="00294DE5">
            <w:pPr>
              <w:pStyle w:val="ListParagraph"/>
              <w:numPr>
                <w:ilvl w:val="0"/>
                <w:numId w:val="13"/>
              </w:numPr>
              <w:spacing w:line="240" w:lineRule="auto"/>
              <w:rPr>
                <w:rFonts w:ascii="Arial" w:hAnsi="Arial" w:cs="Arial"/>
                <w:bCs/>
                <w:color w:val="000000" w:themeColor="text1"/>
                <w:sz w:val="20"/>
                <w:szCs w:val="20"/>
              </w:rPr>
            </w:pPr>
            <w:r w:rsidRPr="004C5EE5">
              <w:rPr>
                <w:rFonts w:ascii="Arial" w:hAnsi="Arial" w:cs="Arial"/>
                <w:bCs/>
                <w:color w:val="000000" w:themeColor="text1"/>
                <w:sz w:val="20"/>
                <w:szCs w:val="20"/>
              </w:rPr>
              <w:t>Raise awareness of Anti-bullying and Neurodiversity across the whole school.</w:t>
            </w:r>
          </w:p>
          <w:p w14:paraId="030E29AE" w14:textId="66EBE450" w:rsidR="00294DE5" w:rsidRPr="004C5EE5" w:rsidRDefault="00294DE5" w:rsidP="00294DE5">
            <w:pPr>
              <w:pStyle w:val="ListParagraph"/>
              <w:numPr>
                <w:ilvl w:val="0"/>
                <w:numId w:val="13"/>
              </w:numPr>
              <w:spacing w:line="240" w:lineRule="auto"/>
              <w:rPr>
                <w:rFonts w:ascii="Arial" w:hAnsi="Arial" w:cs="Arial"/>
                <w:color w:val="000000" w:themeColor="text1"/>
                <w:sz w:val="20"/>
                <w:szCs w:val="20"/>
              </w:rPr>
            </w:pPr>
            <w:r w:rsidRPr="004C5EE5">
              <w:rPr>
                <w:rFonts w:ascii="Arial" w:hAnsi="Arial" w:cs="Arial"/>
                <w:color w:val="000000" w:themeColor="text1"/>
                <w:sz w:val="20"/>
                <w:szCs w:val="20"/>
              </w:rPr>
              <w:t>Submit “Respect Me” Anti-bullying Award evidence.</w:t>
            </w:r>
          </w:p>
          <w:p w14:paraId="0B69EF85" w14:textId="1D0F7C7F" w:rsidR="00294DE5" w:rsidRPr="004C5EE5" w:rsidRDefault="00294DE5" w:rsidP="00294DE5">
            <w:pPr>
              <w:pStyle w:val="ListParagraph"/>
              <w:numPr>
                <w:ilvl w:val="0"/>
                <w:numId w:val="13"/>
              </w:numPr>
              <w:spacing w:line="240" w:lineRule="auto"/>
              <w:rPr>
                <w:rFonts w:ascii="Arial" w:hAnsi="Arial" w:cs="Arial"/>
                <w:bCs/>
                <w:color w:val="000000" w:themeColor="text1"/>
                <w:sz w:val="20"/>
                <w:szCs w:val="20"/>
              </w:rPr>
            </w:pPr>
            <w:r w:rsidRPr="004C5EE5">
              <w:rPr>
                <w:rFonts w:ascii="Arial" w:hAnsi="Arial" w:cs="Arial"/>
                <w:bCs/>
                <w:color w:val="000000" w:themeColor="text1"/>
                <w:sz w:val="20"/>
                <w:szCs w:val="20"/>
              </w:rPr>
              <w:t>Continue to embed UNCRC Rights through Making Rights Real pathway and submit evidence for accreditation.</w:t>
            </w:r>
          </w:p>
          <w:p w14:paraId="4F958622" w14:textId="224C9CC8" w:rsidR="00294DE5" w:rsidRPr="004C5EE5" w:rsidRDefault="00294DE5" w:rsidP="00294DE5">
            <w:pPr>
              <w:pStyle w:val="ListParagraph"/>
              <w:numPr>
                <w:ilvl w:val="0"/>
                <w:numId w:val="13"/>
              </w:numPr>
              <w:spacing w:line="240" w:lineRule="auto"/>
              <w:rPr>
                <w:rFonts w:ascii="Arial" w:hAnsi="Arial" w:cs="Arial"/>
                <w:bCs/>
                <w:color w:val="000000" w:themeColor="text1"/>
                <w:sz w:val="20"/>
                <w:szCs w:val="20"/>
              </w:rPr>
            </w:pPr>
            <w:r w:rsidRPr="004C5EE5">
              <w:rPr>
                <w:rFonts w:ascii="Arial" w:hAnsi="Arial" w:cs="Arial"/>
                <w:bCs/>
                <w:color w:val="000000" w:themeColor="text1"/>
                <w:sz w:val="20"/>
                <w:szCs w:val="20"/>
              </w:rPr>
              <w:t xml:space="preserve">Complete </w:t>
            </w:r>
            <w:r>
              <w:rPr>
                <w:rFonts w:ascii="Arial" w:hAnsi="Arial" w:cs="Arial"/>
                <w:bCs/>
                <w:color w:val="000000" w:themeColor="text1"/>
                <w:sz w:val="20"/>
                <w:szCs w:val="20"/>
              </w:rPr>
              <w:t>R</w:t>
            </w:r>
            <w:r w:rsidRPr="004C5EE5">
              <w:rPr>
                <w:rFonts w:ascii="Arial" w:hAnsi="Arial" w:cs="Arial"/>
                <w:bCs/>
                <w:color w:val="000000" w:themeColor="text1"/>
                <w:sz w:val="20"/>
                <w:szCs w:val="20"/>
              </w:rPr>
              <w:t xml:space="preserve">elationships </w:t>
            </w:r>
            <w:r>
              <w:rPr>
                <w:rFonts w:ascii="Arial" w:hAnsi="Arial" w:cs="Arial"/>
                <w:bCs/>
                <w:color w:val="000000" w:themeColor="text1"/>
                <w:sz w:val="20"/>
                <w:szCs w:val="20"/>
              </w:rPr>
              <w:t>P</w:t>
            </w:r>
            <w:r w:rsidRPr="004C5EE5">
              <w:rPr>
                <w:rFonts w:ascii="Arial" w:hAnsi="Arial" w:cs="Arial"/>
                <w:bCs/>
                <w:color w:val="000000" w:themeColor="text1"/>
                <w:sz w:val="20"/>
                <w:szCs w:val="20"/>
              </w:rPr>
              <w:t>olicy.</w:t>
            </w:r>
          </w:p>
        </w:tc>
        <w:tc>
          <w:tcPr>
            <w:tcW w:w="3590" w:type="dxa"/>
            <w:tcBorders>
              <w:top w:val="single" w:sz="4" w:space="0" w:color="000000"/>
              <w:left w:val="single" w:sz="4" w:space="0" w:color="000000"/>
              <w:bottom w:val="single" w:sz="4" w:space="0" w:color="000000"/>
              <w:right w:val="single" w:sz="4" w:space="0" w:color="auto"/>
            </w:tcBorders>
          </w:tcPr>
          <w:p w14:paraId="1D96494C" w14:textId="77777777" w:rsidR="00566284" w:rsidRDefault="00566284" w:rsidP="00566284">
            <w:pPr>
              <w:pStyle w:val="ListParagraph"/>
              <w:spacing w:line="240" w:lineRule="auto"/>
              <w:rPr>
                <w:rFonts w:ascii="Arial" w:hAnsi="Arial" w:cs="Arial"/>
                <w:color w:val="000000" w:themeColor="text1"/>
                <w:sz w:val="20"/>
                <w:szCs w:val="20"/>
              </w:rPr>
            </w:pPr>
          </w:p>
          <w:p w14:paraId="678487F8" w14:textId="7ED07144" w:rsidR="00294DE5" w:rsidRPr="00DC2ABF" w:rsidRDefault="00294DE5" w:rsidP="00294DE5">
            <w:pPr>
              <w:pStyle w:val="ListParagraph"/>
              <w:numPr>
                <w:ilvl w:val="0"/>
                <w:numId w:val="12"/>
              </w:numPr>
              <w:spacing w:line="240" w:lineRule="auto"/>
              <w:rPr>
                <w:rFonts w:ascii="Arial" w:hAnsi="Arial" w:cs="Arial"/>
                <w:color w:val="000000" w:themeColor="text1"/>
                <w:sz w:val="20"/>
                <w:szCs w:val="20"/>
              </w:rPr>
            </w:pPr>
            <w:r w:rsidRPr="00DC2ABF">
              <w:rPr>
                <w:rFonts w:ascii="Arial" w:hAnsi="Arial" w:cs="Arial"/>
                <w:color w:val="000000" w:themeColor="text1"/>
                <w:sz w:val="20"/>
                <w:szCs w:val="20"/>
              </w:rPr>
              <w:t>SLC Science, Stem and Technologies progressive pathways in Forward Planning as well as Stem stories and challenges.</w:t>
            </w:r>
          </w:p>
          <w:p w14:paraId="42D6F4DC" w14:textId="55014F2F" w:rsidR="00294DE5" w:rsidRPr="00DC2ABF" w:rsidRDefault="00294DE5" w:rsidP="00294DE5">
            <w:pPr>
              <w:pStyle w:val="xmsolistparagraph"/>
              <w:numPr>
                <w:ilvl w:val="0"/>
                <w:numId w:val="11"/>
              </w:numPr>
              <w:shd w:val="clear" w:color="auto" w:fill="FFFFFF"/>
              <w:spacing w:before="0" w:beforeAutospacing="0" w:after="0" w:afterAutospacing="0"/>
              <w:rPr>
                <w:rFonts w:ascii="Arial" w:hAnsi="Arial" w:cs="Arial"/>
                <w:color w:val="000000" w:themeColor="text1"/>
                <w:sz w:val="20"/>
                <w:szCs w:val="20"/>
              </w:rPr>
            </w:pPr>
            <w:r w:rsidRPr="00853DD7">
              <w:rPr>
                <w:rFonts w:ascii="Arial" w:hAnsi="Arial" w:cs="Arial"/>
                <w:color w:val="000000" w:themeColor="text1"/>
                <w:sz w:val="20"/>
                <w:szCs w:val="20"/>
              </w:rPr>
              <w:t>Stem lead will submit</w:t>
            </w:r>
            <w:r w:rsidRPr="00853DD7">
              <w:rPr>
                <w:rFonts w:ascii="Arial" w:hAnsi="Arial" w:cs="Arial"/>
                <w:color w:val="201F1E"/>
                <w:sz w:val="20"/>
                <w:szCs w:val="20"/>
              </w:rPr>
              <w:t xml:space="preserve"> two elements: Leadership in Stem and Stem Curriculum and Learner Pathways </w:t>
            </w:r>
            <w:r w:rsidRPr="00853DD7">
              <w:rPr>
                <w:rFonts w:ascii="Arial" w:hAnsi="Arial" w:cs="Arial"/>
                <w:color w:val="000000" w:themeColor="text1"/>
                <w:sz w:val="20"/>
                <w:szCs w:val="20"/>
              </w:rPr>
              <w:t>towards Stem Nation Award.</w:t>
            </w:r>
          </w:p>
          <w:p w14:paraId="7E93C478" w14:textId="1B48F8A1" w:rsidR="00294DE5" w:rsidRPr="00DC2ABF" w:rsidRDefault="00294DE5" w:rsidP="00294DE5">
            <w:pPr>
              <w:pStyle w:val="ListParagraph"/>
              <w:numPr>
                <w:ilvl w:val="0"/>
                <w:numId w:val="11"/>
              </w:numPr>
              <w:spacing w:line="240" w:lineRule="auto"/>
              <w:rPr>
                <w:rFonts w:ascii="Arial" w:hAnsi="Arial" w:cs="Arial"/>
                <w:color w:val="000000" w:themeColor="text1"/>
                <w:sz w:val="20"/>
                <w:szCs w:val="20"/>
              </w:rPr>
            </w:pPr>
            <w:r w:rsidRPr="00DC2ABF">
              <w:rPr>
                <w:rFonts w:ascii="Arial" w:hAnsi="Arial" w:cs="Arial"/>
                <w:color w:val="000000" w:themeColor="text1"/>
                <w:sz w:val="20"/>
                <w:szCs w:val="20"/>
              </w:rPr>
              <w:t>Digital Schools Award evidence will be submitted by Digital Schools lead.</w:t>
            </w:r>
          </w:p>
          <w:p w14:paraId="36EF89AF" w14:textId="706057FA" w:rsidR="00294DE5" w:rsidRPr="00DC2ABF" w:rsidRDefault="00294DE5" w:rsidP="00294DE5">
            <w:pPr>
              <w:pStyle w:val="ListParagraph"/>
              <w:numPr>
                <w:ilvl w:val="0"/>
                <w:numId w:val="11"/>
              </w:numPr>
              <w:spacing w:line="240" w:lineRule="auto"/>
              <w:rPr>
                <w:rFonts w:ascii="Arial" w:hAnsi="Arial" w:cs="Arial"/>
                <w:color w:val="000000" w:themeColor="text1"/>
                <w:sz w:val="20"/>
                <w:szCs w:val="20"/>
              </w:rPr>
            </w:pPr>
            <w:r w:rsidRPr="00DC2ABF">
              <w:rPr>
                <w:rFonts w:ascii="Arial" w:hAnsi="Arial" w:cs="Arial"/>
                <w:color w:val="000000" w:themeColor="text1"/>
                <w:sz w:val="20"/>
                <w:szCs w:val="20"/>
              </w:rPr>
              <w:t>Plan and implement problem-solving and higher order thinking skills through new Science, Stem and Technologies programmes and staff knowledge of resources.</w:t>
            </w:r>
          </w:p>
          <w:p w14:paraId="6FFE2D14" w14:textId="1A3CDD9F" w:rsidR="00294DE5" w:rsidRPr="00DC2ABF" w:rsidRDefault="00294DE5" w:rsidP="00294DE5">
            <w:pPr>
              <w:pStyle w:val="ListParagraph"/>
              <w:numPr>
                <w:ilvl w:val="0"/>
                <w:numId w:val="11"/>
              </w:numPr>
              <w:spacing w:after="14" w:line="240" w:lineRule="auto"/>
              <w:rPr>
                <w:rFonts w:ascii="Arial" w:hAnsi="Arial" w:cs="Arial"/>
                <w:color w:val="000000" w:themeColor="text1"/>
                <w:sz w:val="20"/>
                <w:szCs w:val="20"/>
              </w:rPr>
            </w:pPr>
            <w:r w:rsidRPr="00DC2ABF">
              <w:rPr>
                <w:rFonts w:ascii="Arial" w:hAnsi="Arial" w:cs="Arial"/>
                <w:color w:val="000000" w:themeColor="text1"/>
                <w:sz w:val="20"/>
                <w:szCs w:val="20"/>
              </w:rPr>
              <w:t>All classes will have increased opportunities for workshops across all stages of the school.</w:t>
            </w:r>
          </w:p>
        </w:tc>
      </w:tr>
      <w:tr w:rsidR="00294DE5" w14:paraId="2C09B49F" w14:textId="77777777" w:rsidTr="000144ED">
        <w:trPr>
          <w:trHeight w:val="1682"/>
        </w:trPr>
        <w:tc>
          <w:tcPr>
            <w:tcW w:w="15341" w:type="dxa"/>
            <w:gridSpan w:val="4"/>
            <w:tcBorders>
              <w:top w:val="single" w:sz="4" w:space="0" w:color="000000"/>
              <w:left w:val="single" w:sz="12" w:space="0" w:color="FFFFFF"/>
              <w:bottom w:val="nil"/>
              <w:right w:val="single" w:sz="12" w:space="0" w:color="FFFFFF"/>
            </w:tcBorders>
          </w:tcPr>
          <w:p w14:paraId="342B6D0F" w14:textId="77777777" w:rsidR="00294DE5" w:rsidRDefault="00294DE5" w:rsidP="00294DE5">
            <w:pPr>
              <w:tabs>
                <w:tab w:val="left" w:pos="1234"/>
              </w:tabs>
              <w:ind w:right="865"/>
            </w:pPr>
          </w:p>
          <w:tbl>
            <w:tblPr>
              <w:tblStyle w:val="TableGrid"/>
              <w:tblW w:w="15291" w:type="dxa"/>
              <w:tblInd w:w="1" w:type="dxa"/>
              <w:tblCellMar>
                <w:top w:w="11" w:type="dxa"/>
                <w:left w:w="134" w:type="dxa"/>
                <w:right w:w="56" w:type="dxa"/>
              </w:tblCellMar>
              <w:tblLook w:val="04A0" w:firstRow="1" w:lastRow="0" w:firstColumn="1" w:lastColumn="0" w:noHBand="0" w:noVBand="1"/>
            </w:tblPr>
            <w:tblGrid>
              <w:gridCol w:w="7344"/>
              <w:gridCol w:w="4367"/>
              <w:gridCol w:w="3580"/>
            </w:tblGrid>
            <w:tr w:rsidR="00294DE5" w14:paraId="79F02475" w14:textId="77777777" w:rsidTr="00521A33">
              <w:trPr>
                <w:trHeight w:val="166"/>
              </w:trPr>
              <w:tc>
                <w:tcPr>
                  <w:tcW w:w="7344" w:type="dxa"/>
                  <w:tcBorders>
                    <w:top w:val="single" w:sz="4" w:space="0" w:color="000000"/>
                    <w:left w:val="single" w:sz="4" w:space="0" w:color="000000"/>
                    <w:bottom w:val="single" w:sz="4" w:space="0" w:color="000000"/>
                    <w:right w:val="single" w:sz="4" w:space="0" w:color="000000"/>
                  </w:tcBorders>
                  <w:shd w:val="clear" w:color="auto" w:fill="00B0F0"/>
                </w:tcPr>
                <w:p w14:paraId="5132A1D1" w14:textId="77777777" w:rsidR="00294DE5" w:rsidRDefault="00294DE5" w:rsidP="00521A33">
                  <w:pPr>
                    <w:framePr w:hSpace="180" w:wrap="around" w:vAnchor="text" w:hAnchor="margin" w:xAlign="center" w:y="-80"/>
                    <w:ind w:right="82"/>
                    <w:jc w:val="center"/>
                  </w:pPr>
                  <w:r>
                    <w:rPr>
                      <w:rFonts w:ascii="Arial" w:eastAsia="Arial" w:hAnsi="Arial" w:cs="Arial"/>
                      <w:b/>
                      <w:sz w:val="28"/>
                    </w:rPr>
                    <w:t>Maintenance Agenda</w:t>
                  </w:r>
                  <w:r>
                    <w:rPr>
                      <w:rFonts w:ascii="Arial" w:eastAsia="Arial" w:hAnsi="Arial" w:cs="Arial"/>
                      <w:sz w:val="28"/>
                    </w:rPr>
                    <w:t xml:space="preserve"> </w:t>
                  </w:r>
                </w:p>
              </w:tc>
              <w:tc>
                <w:tcPr>
                  <w:tcW w:w="4367" w:type="dxa"/>
                  <w:tcBorders>
                    <w:top w:val="single" w:sz="4" w:space="0" w:color="000000"/>
                    <w:left w:val="single" w:sz="4" w:space="0" w:color="000000"/>
                    <w:bottom w:val="single" w:sz="4" w:space="0" w:color="000000"/>
                    <w:right w:val="single" w:sz="4" w:space="0" w:color="000000"/>
                  </w:tcBorders>
                  <w:shd w:val="clear" w:color="auto" w:fill="00B0F0"/>
                </w:tcPr>
                <w:p w14:paraId="2D381F46" w14:textId="7CF1B0DC" w:rsidR="00294DE5" w:rsidRDefault="00294DE5" w:rsidP="00521A33">
                  <w:pPr>
                    <w:framePr w:hSpace="180" w:wrap="around" w:vAnchor="text" w:hAnchor="margin" w:xAlign="center" w:y="-80"/>
                    <w:jc w:val="center"/>
                    <w:rPr>
                      <w:rFonts w:ascii="Arial" w:eastAsia="Arial" w:hAnsi="Arial" w:cs="Arial"/>
                      <w:b/>
                      <w:sz w:val="28"/>
                    </w:rPr>
                  </w:pPr>
                  <w:r w:rsidRPr="004A05E8">
                    <w:rPr>
                      <w:rFonts w:ascii="Arial" w:hAnsi="Arial" w:cs="Arial"/>
                      <w:b/>
                      <w:bCs/>
                      <w:sz w:val="26"/>
                      <w:szCs w:val="26"/>
                    </w:rPr>
                    <w:t>Relevant stakeholder involvement</w:t>
                  </w:r>
                </w:p>
              </w:tc>
              <w:tc>
                <w:tcPr>
                  <w:tcW w:w="3580" w:type="dxa"/>
                  <w:tcBorders>
                    <w:top w:val="single" w:sz="4" w:space="0" w:color="000000"/>
                    <w:left w:val="single" w:sz="4" w:space="0" w:color="000000"/>
                    <w:bottom w:val="single" w:sz="4" w:space="0" w:color="000000"/>
                    <w:right w:val="single" w:sz="4" w:space="0" w:color="000000"/>
                  </w:tcBorders>
                  <w:shd w:val="clear" w:color="auto" w:fill="00B0F0"/>
                </w:tcPr>
                <w:p w14:paraId="4B7F9E7E" w14:textId="77777777" w:rsidR="00294DE5" w:rsidRDefault="00294DE5" w:rsidP="00521A33">
                  <w:pPr>
                    <w:framePr w:hSpace="180" w:wrap="around" w:vAnchor="text" w:hAnchor="margin" w:xAlign="center" w:y="-80"/>
                    <w:ind w:right="80"/>
                    <w:jc w:val="center"/>
                  </w:pPr>
                  <w:r>
                    <w:rPr>
                      <w:rFonts w:ascii="Arial" w:eastAsia="Arial" w:hAnsi="Arial" w:cs="Arial"/>
                      <w:b/>
                      <w:sz w:val="28"/>
                    </w:rPr>
                    <w:t xml:space="preserve">Timeline  </w:t>
                  </w:r>
                </w:p>
              </w:tc>
            </w:tr>
            <w:tr w:rsidR="00294DE5" w14:paraId="00E5E2E6" w14:textId="77777777" w:rsidTr="00521A33">
              <w:trPr>
                <w:trHeight w:val="115"/>
              </w:trPr>
              <w:tc>
                <w:tcPr>
                  <w:tcW w:w="7344" w:type="dxa"/>
                  <w:tcBorders>
                    <w:top w:val="single" w:sz="4" w:space="0" w:color="000000"/>
                    <w:left w:val="single" w:sz="4" w:space="0" w:color="000000"/>
                    <w:bottom w:val="single" w:sz="4" w:space="0" w:color="000000"/>
                    <w:right w:val="single" w:sz="4" w:space="0" w:color="000000"/>
                  </w:tcBorders>
                </w:tcPr>
                <w:p w14:paraId="0CB390CC" w14:textId="60729CC4" w:rsidR="00294DE5" w:rsidRPr="00882589" w:rsidRDefault="00294DE5" w:rsidP="00521A33">
                  <w:pPr>
                    <w:framePr w:hSpace="180" w:wrap="around" w:vAnchor="text" w:hAnchor="margin" w:xAlign="center" w:y="-80"/>
                    <w:ind w:right="81"/>
                    <w:jc w:val="center"/>
                    <w:rPr>
                      <w:rFonts w:ascii="Arial" w:hAnsi="Arial" w:cs="Arial"/>
                    </w:rPr>
                  </w:pPr>
                  <w:r w:rsidRPr="00E96E9A">
                    <w:rPr>
                      <w:rFonts w:ascii="Arial" w:hAnsi="Arial" w:cs="Arial"/>
                    </w:rPr>
                    <w:t>Continue to work Gold Reading Schools Award</w:t>
                  </w:r>
                </w:p>
              </w:tc>
              <w:tc>
                <w:tcPr>
                  <w:tcW w:w="4367" w:type="dxa"/>
                  <w:tcBorders>
                    <w:top w:val="single" w:sz="4" w:space="0" w:color="000000"/>
                    <w:left w:val="single" w:sz="4" w:space="0" w:color="000000"/>
                    <w:bottom w:val="single" w:sz="4" w:space="0" w:color="000000"/>
                    <w:right w:val="single" w:sz="4" w:space="0" w:color="000000"/>
                  </w:tcBorders>
                </w:tcPr>
                <w:p w14:paraId="7AED950B" w14:textId="5F1AE3ED" w:rsidR="00294DE5" w:rsidRDefault="00294DE5" w:rsidP="00521A33">
                  <w:pPr>
                    <w:framePr w:hSpace="180" w:wrap="around" w:vAnchor="text" w:hAnchor="margin" w:xAlign="center" w:y="-80"/>
                    <w:ind w:right="77"/>
                    <w:jc w:val="center"/>
                  </w:pPr>
                  <w:r w:rsidRPr="00E96E9A">
                    <w:rPr>
                      <w:rFonts w:ascii="Arial" w:hAnsi="Arial" w:cs="Arial"/>
                    </w:rPr>
                    <w:t>Literacy Lead and Pupil Leadership Team</w:t>
                  </w:r>
                </w:p>
              </w:tc>
              <w:tc>
                <w:tcPr>
                  <w:tcW w:w="3580" w:type="dxa"/>
                  <w:tcBorders>
                    <w:top w:val="single" w:sz="4" w:space="0" w:color="000000"/>
                    <w:left w:val="single" w:sz="4" w:space="0" w:color="000000"/>
                    <w:bottom w:val="single" w:sz="4" w:space="0" w:color="000000"/>
                    <w:right w:val="single" w:sz="4" w:space="0" w:color="000000"/>
                  </w:tcBorders>
                </w:tcPr>
                <w:p w14:paraId="5FDB735F" w14:textId="0975D473" w:rsidR="00294DE5" w:rsidRDefault="00294DE5" w:rsidP="00521A33">
                  <w:pPr>
                    <w:framePr w:hSpace="180" w:wrap="around" w:vAnchor="text" w:hAnchor="margin" w:xAlign="center" w:y="-80"/>
                    <w:ind w:right="76"/>
                    <w:jc w:val="center"/>
                  </w:pPr>
                  <w:r w:rsidRPr="00E96E9A">
                    <w:rPr>
                      <w:rFonts w:ascii="Arial" w:hAnsi="Arial" w:cs="Arial"/>
                    </w:rPr>
                    <w:t>June 2026</w:t>
                  </w:r>
                </w:p>
              </w:tc>
            </w:tr>
            <w:tr w:rsidR="00294DE5" w14:paraId="0C84B8A2" w14:textId="77777777" w:rsidTr="00521A33">
              <w:trPr>
                <w:trHeight w:val="115"/>
              </w:trPr>
              <w:tc>
                <w:tcPr>
                  <w:tcW w:w="7344" w:type="dxa"/>
                  <w:tcBorders>
                    <w:top w:val="single" w:sz="4" w:space="0" w:color="000000"/>
                    <w:left w:val="single" w:sz="4" w:space="0" w:color="000000"/>
                    <w:bottom w:val="single" w:sz="4" w:space="0" w:color="000000"/>
                    <w:right w:val="single" w:sz="4" w:space="0" w:color="000000"/>
                  </w:tcBorders>
                </w:tcPr>
                <w:p w14:paraId="0E3E4DCD" w14:textId="7D39982B" w:rsidR="00294DE5" w:rsidRDefault="00294DE5" w:rsidP="00521A33">
                  <w:pPr>
                    <w:framePr w:hSpace="180" w:wrap="around" w:vAnchor="text" w:hAnchor="margin" w:xAlign="center" w:y="-80"/>
                    <w:ind w:right="82"/>
                    <w:jc w:val="center"/>
                  </w:pPr>
                  <w:r>
                    <w:rPr>
                      <w:rFonts w:ascii="Arial" w:hAnsi="Arial" w:cs="Arial"/>
                    </w:rPr>
                    <w:t xml:space="preserve">Work towards Making Rights Real accreditation </w:t>
                  </w:r>
                </w:p>
              </w:tc>
              <w:tc>
                <w:tcPr>
                  <w:tcW w:w="4367" w:type="dxa"/>
                  <w:tcBorders>
                    <w:top w:val="single" w:sz="4" w:space="0" w:color="000000"/>
                    <w:left w:val="single" w:sz="4" w:space="0" w:color="000000"/>
                    <w:bottom w:val="single" w:sz="4" w:space="0" w:color="000000"/>
                    <w:right w:val="single" w:sz="4" w:space="0" w:color="000000"/>
                  </w:tcBorders>
                </w:tcPr>
                <w:p w14:paraId="3416EFF2" w14:textId="25A6EC9E" w:rsidR="00294DE5" w:rsidRDefault="00294DE5" w:rsidP="00521A33">
                  <w:pPr>
                    <w:framePr w:hSpace="180" w:wrap="around" w:vAnchor="text" w:hAnchor="margin" w:xAlign="center" w:y="-80"/>
                    <w:ind w:right="79"/>
                    <w:jc w:val="center"/>
                  </w:pPr>
                  <w:r>
                    <w:rPr>
                      <w:rFonts w:ascii="Arial" w:hAnsi="Arial" w:cs="Arial"/>
                    </w:rPr>
                    <w:t xml:space="preserve">HWB Lead and </w:t>
                  </w:r>
                  <w:r>
                    <w:rPr>
                      <w:rFonts w:ascii="Arial" w:hAnsi="Arial" w:cs="Arial"/>
                      <w:bCs/>
                      <w:color w:val="000000" w:themeColor="text1"/>
                    </w:rPr>
                    <w:t>Pupil Leadership Team</w:t>
                  </w:r>
                </w:p>
              </w:tc>
              <w:tc>
                <w:tcPr>
                  <w:tcW w:w="3580" w:type="dxa"/>
                  <w:tcBorders>
                    <w:top w:val="single" w:sz="4" w:space="0" w:color="000000"/>
                    <w:left w:val="single" w:sz="4" w:space="0" w:color="000000"/>
                    <w:bottom w:val="single" w:sz="4" w:space="0" w:color="000000"/>
                    <w:right w:val="single" w:sz="4" w:space="0" w:color="000000"/>
                  </w:tcBorders>
                </w:tcPr>
                <w:p w14:paraId="0CD618DE" w14:textId="0863ED6A" w:rsidR="00294DE5" w:rsidRDefault="00294DE5" w:rsidP="00521A33">
                  <w:pPr>
                    <w:framePr w:hSpace="180" w:wrap="around" w:vAnchor="text" w:hAnchor="margin" w:xAlign="center" w:y="-80"/>
                    <w:ind w:right="77"/>
                    <w:jc w:val="center"/>
                  </w:pPr>
                  <w:r w:rsidRPr="00E96E9A">
                    <w:rPr>
                      <w:rFonts w:ascii="Arial" w:hAnsi="Arial" w:cs="Arial"/>
                    </w:rPr>
                    <w:t>June 2026</w:t>
                  </w:r>
                </w:p>
              </w:tc>
            </w:tr>
            <w:tr w:rsidR="00294DE5" w14:paraId="3FD5E524" w14:textId="77777777" w:rsidTr="00521A33">
              <w:trPr>
                <w:trHeight w:val="115"/>
              </w:trPr>
              <w:tc>
                <w:tcPr>
                  <w:tcW w:w="7344" w:type="dxa"/>
                  <w:tcBorders>
                    <w:top w:val="single" w:sz="4" w:space="0" w:color="000000"/>
                    <w:left w:val="single" w:sz="4" w:space="0" w:color="000000"/>
                    <w:bottom w:val="single" w:sz="4" w:space="0" w:color="000000"/>
                    <w:right w:val="single" w:sz="4" w:space="0" w:color="000000"/>
                  </w:tcBorders>
                </w:tcPr>
                <w:p w14:paraId="5AABCE9E" w14:textId="11C0C8DB" w:rsidR="00294DE5" w:rsidRDefault="00294DE5" w:rsidP="00521A33">
                  <w:pPr>
                    <w:framePr w:hSpace="180" w:wrap="around" w:vAnchor="text" w:hAnchor="margin" w:xAlign="center" w:y="-80"/>
                    <w:ind w:right="79"/>
                    <w:jc w:val="center"/>
                  </w:pPr>
                  <w:r w:rsidRPr="00C94C58">
                    <w:rPr>
                      <w:rFonts w:ascii="Arial" w:hAnsi="Arial" w:cs="Arial"/>
                      <w:color w:val="000000" w:themeColor="text1"/>
                    </w:rPr>
                    <w:t>Continue to monitor Attendance and Cost of the School Day</w:t>
                  </w:r>
                </w:p>
              </w:tc>
              <w:tc>
                <w:tcPr>
                  <w:tcW w:w="4367" w:type="dxa"/>
                  <w:tcBorders>
                    <w:top w:val="single" w:sz="4" w:space="0" w:color="000000"/>
                    <w:left w:val="single" w:sz="4" w:space="0" w:color="000000"/>
                    <w:bottom w:val="single" w:sz="4" w:space="0" w:color="000000"/>
                    <w:right w:val="single" w:sz="4" w:space="0" w:color="000000"/>
                  </w:tcBorders>
                </w:tcPr>
                <w:p w14:paraId="6A795CA8" w14:textId="0FD023FF" w:rsidR="00294DE5" w:rsidRDefault="00294DE5" w:rsidP="00521A33">
                  <w:pPr>
                    <w:framePr w:hSpace="180" w:wrap="around" w:vAnchor="text" w:hAnchor="margin" w:xAlign="center" w:y="-80"/>
                    <w:ind w:right="78"/>
                    <w:jc w:val="center"/>
                  </w:pPr>
                  <w:r w:rsidRPr="00C94C58">
                    <w:rPr>
                      <w:rFonts w:ascii="Arial" w:hAnsi="Arial" w:cs="Arial"/>
                      <w:bCs/>
                      <w:color w:val="000000" w:themeColor="text1"/>
                    </w:rPr>
                    <w:t xml:space="preserve"> </w:t>
                  </w:r>
                  <w:r>
                    <w:rPr>
                      <w:rFonts w:ascii="Arial" w:hAnsi="Arial" w:cs="Arial"/>
                      <w:bCs/>
                      <w:color w:val="000000" w:themeColor="text1"/>
                    </w:rPr>
                    <w:t xml:space="preserve">Equity Lead and Pupil Leadership Team </w:t>
                  </w:r>
                </w:p>
              </w:tc>
              <w:tc>
                <w:tcPr>
                  <w:tcW w:w="3580" w:type="dxa"/>
                  <w:tcBorders>
                    <w:top w:val="single" w:sz="4" w:space="0" w:color="000000"/>
                    <w:left w:val="single" w:sz="4" w:space="0" w:color="000000"/>
                    <w:bottom w:val="single" w:sz="4" w:space="0" w:color="000000"/>
                    <w:right w:val="single" w:sz="4" w:space="0" w:color="000000"/>
                  </w:tcBorders>
                </w:tcPr>
                <w:p w14:paraId="1F133B47" w14:textId="1F7E5422" w:rsidR="00294DE5" w:rsidRDefault="00294DE5" w:rsidP="00521A33">
                  <w:pPr>
                    <w:framePr w:hSpace="180" w:wrap="around" w:vAnchor="text" w:hAnchor="margin" w:xAlign="center" w:y="-80"/>
                    <w:ind w:right="76"/>
                    <w:jc w:val="center"/>
                  </w:pPr>
                  <w:r w:rsidRPr="00E96E9A">
                    <w:rPr>
                      <w:rFonts w:ascii="Arial" w:hAnsi="Arial" w:cs="Arial"/>
                    </w:rPr>
                    <w:t>June 202</w:t>
                  </w:r>
                  <w:r>
                    <w:rPr>
                      <w:rFonts w:ascii="Arial" w:hAnsi="Arial" w:cs="Arial"/>
                    </w:rPr>
                    <w:t>6</w:t>
                  </w:r>
                </w:p>
              </w:tc>
            </w:tr>
            <w:tr w:rsidR="00294DE5" w14:paraId="4E9B8C0E" w14:textId="77777777" w:rsidTr="00521A33">
              <w:trPr>
                <w:trHeight w:val="115"/>
              </w:trPr>
              <w:tc>
                <w:tcPr>
                  <w:tcW w:w="7344" w:type="dxa"/>
                  <w:tcBorders>
                    <w:top w:val="single" w:sz="4" w:space="0" w:color="000000"/>
                    <w:left w:val="single" w:sz="4" w:space="0" w:color="000000"/>
                    <w:bottom w:val="single" w:sz="4" w:space="0" w:color="000000"/>
                    <w:right w:val="single" w:sz="4" w:space="0" w:color="000000"/>
                  </w:tcBorders>
                </w:tcPr>
                <w:p w14:paraId="0BC46176" w14:textId="2BE6350E" w:rsidR="00294DE5" w:rsidRDefault="00294DE5" w:rsidP="00521A33">
                  <w:pPr>
                    <w:framePr w:hSpace="180" w:wrap="around" w:vAnchor="text" w:hAnchor="margin" w:xAlign="center" w:y="-80"/>
                    <w:ind w:right="81"/>
                    <w:jc w:val="center"/>
                  </w:pPr>
                  <w:r w:rsidRPr="00E96E9A">
                    <w:rPr>
                      <w:rFonts w:ascii="Arial" w:hAnsi="Arial" w:cs="Arial"/>
                      <w:b/>
                      <w:color w:val="00B050"/>
                    </w:rPr>
                    <w:t xml:space="preserve"> </w:t>
                  </w:r>
                  <w:r w:rsidRPr="00E96E9A">
                    <w:rPr>
                      <w:rFonts w:ascii="Arial" w:hAnsi="Arial" w:cs="Arial"/>
                    </w:rPr>
                    <w:t>Work towards achieving 7</w:t>
                  </w:r>
                  <w:r w:rsidRPr="00E96E9A">
                    <w:rPr>
                      <w:rFonts w:ascii="Arial" w:hAnsi="Arial" w:cs="Arial"/>
                      <w:vertAlign w:val="superscript"/>
                    </w:rPr>
                    <w:t>th</w:t>
                  </w:r>
                  <w:r w:rsidRPr="00E96E9A">
                    <w:rPr>
                      <w:rFonts w:ascii="Arial" w:hAnsi="Arial" w:cs="Arial"/>
                    </w:rPr>
                    <w:t xml:space="preserve"> Green Flag</w:t>
                  </w:r>
                </w:p>
              </w:tc>
              <w:tc>
                <w:tcPr>
                  <w:tcW w:w="4367" w:type="dxa"/>
                  <w:tcBorders>
                    <w:top w:val="single" w:sz="4" w:space="0" w:color="000000"/>
                    <w:left w:val="single" w:sz="4" w:space="0" w:color="000000"/>
                    <w:bottom w:val="single" w:sz="4" w:space="0" w:color="000000"/>
                    <w:right w:val="single" w:sz="4" w:space="0" w:color="000000"/>
                  </w:tcBorders>
                </w:tcPr>
                <w:p w14:paraId="75118FEB" w14:textId="3F01A2C3" w:rsidR="00294DE5" w:rsidRDefault="00294DE5" w:rsidP="00521A33">
                  <w:pPr>
                    <w:framePr w:hSpace="180" w:wrap="around" w:vAnchor="text" w:hAnchor="margin" w:xAlign="center" w:y="-80"/>
                    <w:ind w:right="75"/>
                    <w:jc w:val="center"/>
                  </w:pPr>
                  <w:r w:rsidRPr="00E96E9A">
                    <w:rPr>
                      <w:rFonts w:ascii="Arial" w:hAnsi="Arial" w:cs="Arial"/>
                    </w:rPr>
                    <w:t>Eco Lead and Pupil Leadership Team</w:t>
                  </w:r>
                </w:p>
              </w:tc>
              <w:tc>
                <w:tcPr>
                  <w:tcW w:w="3580" w:type="dxa"/>
                  <w:tcBorders>
                    <w:top w:val="single" w:sz="4" w:space="0" w:color="000000"/>
                    <w:left w:val="single" w:sz="4" w:space="0" w:color="000000"/>
                    <w:bottom w:val="single" w:sz="4" w:space="0" w:color="000000"/>
                    <w:right w:val="single" w:sz="4" w:space="0" w:color="000000"/>
                  </w:tcBorders>
                </w:tcPr>
                <w:p w14:paraId="0DF0167E" w14:textId="4C6E4EDA" w:rsidR="00294DE5" w:rsidRDefault="00294DE5" w:rsidP="00521A33">
                  <w:pPr>
                    <w:framePr w:hSpace="180" w:wrap="around" w:vAnchor="text" w:hAnchor="margin" w:xAlign="center" w:y="-80"/>
                    <w:ind w:right="76"/>
                    <w:jc w:val="center"/>
                  </w:pPr>
                  <w:r w:rsidRPr="00E96E9A">
                    <w:rPr>
                      <w:rFonts w:ascii="Arial" w:hAnsi="Arial" w:cs="Arial"/>
                    </w:rPr>
                    <w:t>June 2027</w:t>
                  </w:r>
                </w:p>
              </w:tc>
            </w:tr>
          </w:tbl>
          <w:p w14:paraId="4058DC56" w14:textId="77777777" w:rsidR="00294DE5" w:rsidRDefault="00294DE5" w:rsidP="00294DE5"/>
        </w:tc>
      </w:tr>
    </w:tbl>
    <w:p w14:paraId="61C7A76C" w14:textId="7AE2E731" w:rsidR="00DD0714" w:rsidRDefault="00DD0714">
      <w:pPr>
        <w:spacing w:after="0"/>
        <w:ind w:left="-1440" w:right="13460"/>
      </w:pPr>
    </w:p>
    <w:p w14:paraId="5F11F5E1" w14:textId="14319B11" w:rsidR="00DD0714" w:rsidRDefault="00DD0714">
      <w:pPr>
        <w:spacing w:after="0"/>
        <w:jc w:val="both"/>
      </w:pPr>
    </w:p>
    <w:sectPr w:rsidR="00DD0714">
      <w:pgSz w:w="16838" w:h="11906" w:orient="landscape"/>
      <w:pgMar w:top="598" w:right="1440" w:bottom="5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6B16"/>
      </v:shape>
    </w:pict>
  </w:numPicBullet>
  <w:abstractNum w:abstractNumId="0" w15:restartNumberingAfterBreak="0">
    <w:nsid w:val="00235EDD"/>
    <w:multiLevelType w:val="hybridMultilevel"/>
    <w:tmpl w:val="F06E6204"/>
    <w:lvl w:ilvl="0" w:tplc="4F8ADD64">
      <w:numFmt w:val="bullet"/>
      <w:lvlText w:val=""/>
      <w:lvlJc w:val="left"/>
      <w:pPr>
        <w:ind w:left="468" w:hanging="360"/>
      </w:pPr>
      <w:rPr>
        <w:rFonts w:ascii="Symbol" w:eastAsia="Arial" w:hAnsi="Symbol" w:cs="Aria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 w15:restartNumberingAfterBreak="0">
    <w:nsid w:val="0440376D"/>
    <w:multiLevelType w:val="hybridMultilevel"/>
    <w:tmpl w:val="863A04F8"/>
    <w:lvl w:ilvl="0" w:tplc="9D9040E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651BC"/>
    <w:multiLevelType w:val="hybridMultilevel"/>
    <w:tmpl w:val="FF18065E"/>
    <w:lvl w:ilvl="0" w:tplc="E13C661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95AE9"/>
    <w:multiLevelType w:val="hybridMultilevel"/>
    <w:tmpl w:val="CA884A0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E5E8F"/>
    <w:multiLevelType w:val="hybridMultilevel"/>
    <w:tmpl w:val="4B02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640B0"/>
    <w:multiLevelType w:val="hybridMultilevel"/>
    <w:tmpl w:val="DE0AA19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94C27"/>
    <w:multiLevelType w:val="hybridMultilevel"/>
    <w:tmpl w:val="7AC41D6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75316"/>
    <w:multiLevelType w:val="hybridMultilevel"/>
    <w:tmpl w:val="C4C2FD72"/>
    <w:lvl w:ilvl="0" w:tplc="4022B852">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861C1"/>
    <w:multiLevelType w:val="hybridMultilevel"/>
    <w:tmpl w:val="E2EACBC2"/>
    <w:lvl w:ilvl="0" w:tplc="7BA4C95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E7D98"/>
    <w:multiLevelType w:val="hybridMultilevel"/>
    <w:tmpl w:val="ABC40F30"/>
    <w:lvl w:ilvl="0" w:tplc="0A9C7436">
      <w:numFmt w:val="bullet"/>
      <w:lvlText w:val=""/>
      <w:lvlJc w:val="left"/>
      <w:pPr>
        <w:ind w:left="468" w:hanging="360"/>
      </w:pPr>
      <w:rPr>
        <w:rFonts w:ascii="Symbol" w:eastAsia="Calibri" w:hAnsi="Symbol" w:cs="Calibri"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0" w15:restartNumberingAfterBreak="0">
    <w:nsid w:val="58213171"/>
    <w:multiLevelType w:val="hybridMultilevel"/>
    <w:tmpl w:val="60F2C074"/>
    <w:lvl w:ilvl="0" w:tplc="EAAC5564">
      <w:numFmt w:val="bullet"/>
      <w:lvlText w:val=""/>
      <w:lvlJc w:val="left"/>
      <w:pPr>
        <w:ind w:left="420" w:hanging="360"/>
      </w:pPr>
      <w:rPr>
        <w:rFonts w:ascii="Symbol" w:eastAsia="Arial"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610A1453"/>
    <w:multiLevelType w:val="hybridMultilevel"/>
    <w:tmpl w:val="A6DE3F9C"/>
    <w:lvl w:ilvl="0" w:tplc="02E2077E">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12941"/>
    <w:multiLevelType w:val="hybridMultilevel"/>
    <w:tmpl w:val="9CD2BED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D554A"/>
    <w:multiLevelType w:val="hybridMultilevel"/>
    <w:tmpl w:val="9C142188"/>
    <w:lvl w:ilvl="0" w:tplc="5072BA38">
      <w:start w:val="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1173E"/>
    <w:multiLevelType w:val="hybridMultilevel"/>
    <w:tmpl w:val="9B54946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9003375">
    <w:abstractNumId w:val="0"/>
  </w:num>
  <w:num w:numId="2" w16cid:durableId="263996278">
    <w:abstractNumId w:val="1"/>
  </w:num>
  <w:num w:numId="3" w16cid:durableId="1618414075">
    <w:abstractNumId w:val="11"/>
  </w:num>
  <w:num w:numId="4" w16cid:durableId="1399672075">
    <w:abstractNumId w:val="2"/>
  </w:num>
  <w:num w:numId="5" w16cid:durableId="707220370">
    <w:abstractNumId w:val="8"/>
  </w:num>
  <w:num w:numId="6" w16cid:durableId="520975370">
    <w:abstractNumId w:val="9"/>
  </w:num>
  <w:num w:numId="7" w16cid:durableId="2064714155">
    <w:abstractNumId w:val="7"/>
  </w:num>
  <w:num w:numId="8" w16cid:durableId="406728963">
    <w:abstractNumId w:val="10"/>
  </w:num>
  <w:num w:numId="9" w16cid:durableId="1961568182">
    <w:abstractNumId w:val="4"/>
  </w:num>
  <w:num w:numId="10" w16cid:durableId="1569532394">
    <w:abstractNumId w:val="13"/>
  </w:num>
  <w:num w:numId="11" w16cid:durableId="834224735">
    <w:abstractNumId w:val="14"/>
  </w:num>
  <w:num w:numId="12" w16cid:durableId="1755777905">
    <w:abstractNumId w:val="5"/>
  </w:num>
  <w:num w:numId="13" w16cid:durableId="1938096929">
    <w:abstractNumId w:val="6"/>
  </w:num>
  <w:num w:numId="14" w16cid:durableId="563563775">
    <w:abstractNumId w:val="3"/>
  </w:num>
  <w:num w:numId="15" w16cid:durableId="1087113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14"/>
    <w:rsid w:val="00003EFD"/>
    <w:rsid w:val="000144ED"/>
    <w:rsid w:val="000A6E50"/>
    <w:rsid w:val="00290008"/>
    <w:rsid w:val="00294DE5"/>
    <w:rsid w:val="00374A4B"/>
    <w:rsid w:val="003974F7"/>
    <w:rsid w:val="003D4134"/>
    <w:rsid w:val="004715BA"/>
    <w:rsid w:val="004B6F1A"/>
    <w:rsid w:val="004C33D7"/>
    <w:rsid w:val="004C5EE5"/>
    <w:rsid w:val="00521A33"/>
    <w:rsid w:val="00542A02"/>
    <w:rsid w:val="00566284"/>
    <w:rsid w:val="005C10D6"/>
    <w:rsid w:val="0069049E"/>
    <w:rsid w:val="00733DE4"/>
    <w:rsid w:val="007554B4"/>
    <w:rsid w:val="007A77E4"/>
    <w:rsid w:val="007B1308"/>
    <w:rsid w:val="007C1DD8"/>
    <w:rsid w:val="007F1354"/>
    <w:rsid w:val="00882589"/>
    <w:rsid w:val="009318E8"/>
    <w:rsid w:val="00C9443C"/>
    <w:rsid w:val="00CF184A"/>
    <w:rsid w:val="00D04D68"/>
    <w:rsid w:val="00D43715"/>
    <w:rsid w:val="00D637E3"/>
    <w:rsid w:val="00D901D5"/>
    <w:rsid w:val="00DC2ABF"/>
    <w:rsid w:val="00DD0714"/>
    <w:rsid w:val="00F70B0F"/>
    <w:rsid w:val="00FA139F"/>
    <w:rsid w:val="00FF6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8981"/>
  <w15:docId w15:val="{E876C2A4-E067-4164-BADC-62815989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F66AF"/>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D901D5"/>
    <w:rPr>
      <w:rFonts w:ascii="Calibri" w:eastAsia="Calibri" w:hAnsi="Calibri" w:cs="Calibri"/>
      <w:color w:val="000000"/>
      <w:sz w:val="22"/>
    </w:rPr>
  </w:style>
  <w:style w:type="paragraph" w:customStyle="1" w:styleId="xmsolistparagraph">
    <w:name w:val="x_msolistparagraph"/>
    <w:basedOn w:val="Normal"/>
    <w:rsid w:val="000A6E5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Gardiner</dc:creator>
  <cp:keywords/>
  <cp:lastModifiedBy>Mrs Gardiner</cp:lastModifiedBy>
  <cp:revision>13</cp:revision>
  <cp:lastPrinted>2025-07-10T13:56:00Z</cp:lastPrinted>
  <dcterms:created xsi:type="dcterms:W3CDTF">2024-06-22T19:39:00Z</dcterms:created>
  <dcterms:modified xsi:type="dcterms:W3CDTF">2025-07-10T13:57:00Z</dcterms:modified>
</cp:coreProperties>
</file>